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86" w:rsidRPr="00A65886" w:rsidRDefault="00EA382E" w:rsidP="00D27D33">
      <w:pPr>
        <w:tabs>
          <w:tab w:val="left" w:pos="432"/>
        </w:tabs>
        <w:spacing w:line="520" w:lineRule="exact"/>
        <w:jc w:val="both"/>
        <w:rPr>
          <w:rFonts w:ascii="Arial" w:hAnsi="Arial" w:cs="Arial"/>
          <w:sz w:val="28"/>
          <w:szCs w:val="28"/>
        </w:rPr>
      </w:pPr>
      <w:r w:rsidRPr="00ED5433">
        <w:rPr>
          <w:rFonts w:ascii="Arial" w:hAnsi="Arial" w:cs="Arial"/>
          <w:b/>
          <w:iCs/>
          <w:sz w:val="28"/>
          <w:szCs w:val="28"/>
          <w:u w:val="single"/>
        </w:rPr>
        <w:t xml:space="preserve">ACTA DE DIRECTORIO </w:t>
      </w:r>
      <w:r w:rsidR="00A65886">
        <w:rPr>
          <w:rFonts w:ascii="Arial" w:hAnsi="Arial" w:cs="Arial"/>
          <w:b/>
          <w:iCs/>
          <w:sz w:val="28"/>
          <w:szCs w:val="28"/>
          <w:u w:val="single"/>
        </w:rPr>
        <w:t>XX</w:t>
      </w:r>
      <w:r w:rsidRPr="00A42ADF">
        <w:rPr>
          <w:rFonts w:ascii="Arial" w:hAnsi="Arial" w:cs="Arial"/>
          <w:b/>
          <w:iCs/>
          <w:sz w:val="28"/>
          <w:szCs w:val="28"/>
          <w:u w:val="single"/>
        </w:rPr>
        <w:t>:</w:t>
      </w:r>
      <w:r w:rsidR="00D27D33" w:rsidRPr="00D27D33">
        <w:rPr>
          <w:rFonts w:ascii="Arial" w:hAnsi="Arial" w:cs="Arial"/>
          <w:b/>
          <w:iCs/>
          <w:sz w:val="28"/>
          <w:szCs w:val="28"/>
        </w:rPr>
        <w:t xml:space="preserve"> </w:t>
      </w:r>
      <w:r w:rsidRPr="004A023B">
        <w:rPr>
          <w:rFonts w:ascii="Arial" w:hAnsi="Arial" w:cs="Arial"/>
          <w:sz w:val="28"/>
          <w:szCs w:val="28"/>
        </w:rPr>
        <w:t>En la ciudad de Santa Fe, siendo las 10:</w:t>
      </w:r>
      <w:r w:rsidR="00A65886">
        <w:rPr>
          <w:rFonts w:ascii="Arial" w:hAnsi="Arial" w:cs="Arial"/>
          <w:sz w:val="28"/>
          <w:szCs w:val="28"/>
        </w:rPr>
        <w:t>0</w:t>
      </w:r>
      <w:r w:rsidR="007B3846">
        <w:rPr>
          <w:rFonts w:ascii="Arial" w:hAnsi="Arial" w:cs="Arial"/>
          <w:sz w:val="28"/>
          <w:szCs w:val="28"/>
        </w:rPr>
        <w:t>0</w:t>
      </w:r>
      <w:r w:rsidRPr="004A023B">
        <w:rPr>
          <w:rFonts w:ascii="Arial" w:hAnsi="Arial" w:cs="Arial"/>
          <w:sz w:val="28"/>
          <w:szCs w:val="28"/>
        </w:rPr>
        <w:t xml:space="preserve"> hs., del </w:t>
      </w:r>
      <w:r w:rsidR="00A65886">
        <w:rPr>
          <w:rFonts w:ascii="Arial" w:hAnsi="Arial" w:cs="Arial"/>
          <w:sz w:val="28"/>
          <w:szCs w:val="28"/>
        </w:rPr>
        <w:t>11</w:t>
      </w:r>
      <w:r>
        <w:rPr>
          <w:rFonts w:ascii="Arial" w:hAnsi="Arial" w:cs="Arial"/>
          <w:sz w:val="28"/>
          <w:szCs w:val="28"/>
        </w:rPr>
        <w:t xml:space="preserve"> </w:t>
      </w:r>
      <w:r w:rsidRPr="004A023B">
        <w:rPr>
          <w:rFonts w:ascii="Arial" w:hAnsi="Arial" w:cs="Arial"/>
          <w:sz w:val="28"/>
          <w:szCs w:val="28"/>
        </w:rPr>
        <w:t xml:space="preserve">de </w:t>
      </w:r>
      <w:r>
        <w:rPr>
          <w:rFonts w:ascii="Arial" w:hAnsi="Arial" w:cs="Arial"/>
          <w:sz w:val="28"/>
          <w:szCs w:val="28"/>
        </w:rPr>
        <w:t>Ma</w:t>
      </w:r>
      <w:r w:rsidR="00A65886">
        <w:rPr>
          <w:rFonts w:ascii="Arial" w:hAnsi="Arial" w:cs="Arial"/>
          <w:sz w:val="28"/>
          <w:szCs w:val="28"/>
        </w:rPr>
        <w:t>y</w:t>
      </w:r>
      <w:r>
        <w:rPr>
          <w:rFonts w:ascii="Arial" w:hAnsi="Arial" w:cs="Arial"/>
          <w:sz w:val="28"/>
          <w:szCs w:val="28"/>
        </w:rPr>
        <w:t xml:space="preserve">o </w:t>
      </w:r>
      <w:r w:rsidRPr="004A023B">
        <w:rPr>
          <w:rFonts w:ascii="Arial" w:hAnsi="Arial" w:cs="Arial"/>
          <w:sz w:val="28"/>
          <w:szCs w:val="28"/>
        </w:rPr>
        <w:t>de 201</w:t>
      </w:r>
      <w:r w:rsidR="007B3846">
        <w:rPr>
          <w:rFonts w:ascii="Arial" w:hAnsi="Arial" w:cs="Arial"/>
          <w:sz w:val="28"/>
          <w:szCs w:val="28"/>
        </w:rPr>
        <w:t>8</w:t>
      </w:r>
      <w:r w:rsidRPr="004A023B">
        <w:rPr>
          <w:rFonts w:ascii="Arial" w:hAnsi="Arial" w:cs="Arial"/>
          <w:sz w:val="28"/>
          <w:szCs w:val="28"/>
        </w:rPr>
        <w:t xml:space="preserve">, se reúnen en la sede social los señores Directores de Pilay Sociedad Anónima, cuyas firmas figuran insertas al pie de la presente acta, contándose con la presencia de los Sres. Miembros de la Comisión Fiscalizadora. Expresa el señor Presidente Dr. </w:t>
      </w:r>
      <w:r>
        <w:rPr>
          <w:rFonts w:ascii="Arial" w:hAnsi="Arial" w:cs="Arial"/>
          <w:sz w:val="28"/>
          <w:szCs w:val="28"/>
        </w:rPr>
        <w:t>Javier Vigo</w:t>
      </w:r>
      <w:r w:rsidRPr="004A023B">
        <w:rPr>
          <w:rFonts w:ascii="Arial" w:hAnsi="Arial" w:cs="Arial"/>
          <w:sz w:val="28"/>
          <w:szCs w:val="28"/>
        </w:rPr>
        <w:t xml:space="preserve"> que la reunión ha sido convocada para tratar el siguiente orden del día: </w:t>
      </w:r>
      <w:r w:rsidRPr="004A023B">
        <w:rPr>
          <w:rFonts w:ascii="Arial" w:hAnsi="Arial" w:cs="Arial"/>
          <w:b/>
          <w:sz w:val="28"/>
          <w:szCs w:val="28"/>
        </w:rPr>
        <w:t>1)</w:t>
      </w:r>
      <w:r w:rsidRPr="004A023B">
        <w:rPr>
          <w:rFonts w:ascii="Arial" w:hAnsi="Arial" w:cs="Arial"/>
          <w:sz w:val="28"/>
          <w:szCs w:val="28"/>
        </w:rPr>
        <w:t xml:space="preserve"> </w:t>
      </w:r>
      <w:r w:rsidRPr="004A023B">
        <w:rPr>
          <w:rFonts w:ascii="Arial" w:hAnsi="Arial" w:cs="Arial"/>
          <w:b/>
          <w:sz w:val="28"/>
          <w:szCs w:val="28"/>
        </w:rPr>
        <w:t>Consideración del acta anterior</w:t>
      </w:r>
      <w:r w:rsidRPr="004A023B">
        <w:rPr>
          <w:rFonts w:ascii="Arial" w:hAnsi="Arial" w:cs="Arial"/>
          <w:sz w:val="28"/>
          <w:szCs w:val="28"/>
        </w:rPr>
        <w:t xml:space="preserve">. Se da lectura y se aprueba. </w:t>
      </w:r>
      <w:r w:rsidR="00A65886">
        <w:rPr>
          <w:rFonts w:ascii="Arial" w:hAnsi="Arial" w:cs="Arial"/>
          <w:b/>
          <w:sz w:val="28"/>
          <w:szCs w:val="28"/>
        </w:rPr>
        <w:t>2</w:t>
      </w:r>
      <w:r w:rsidR="00A65886" w:rsidRPr="004A023B">
        <w:rPr>
          <w:rFonts w:ascii="Arial" w:hAnsi="Arial" w:cs="Arial"/>
          <w:b/>
          <w:sz w:val="28"/>
          <w:szCs w:val="28"/>
        </w:rPr>
        <w:t xml:space="preserve">) Consideración de los Estados Contables de  </w:t>
      </w:r>
      <w:r w:rsidR="00A65886">
        <w:rPr>
          <w:rFonts w:ascii="Arial" w:hAnsi="Arial" w:cs="Arial"/>
          <w:b/>
          <w:sz w:val="28"/>
          <w:szCs w:val="28"/>
        </w:rPr>
        <w:t>PI</w:t>
      </w:r>
      <w:r w:rsidR="00A65886" w:rsidRPr="004A023B">
        <w:rPr>
          <w:rFonts w:ascii="Arial" w:hAnsi="Arial" w:cs="Arial"/>
          <w:b/>
          <w:sz w:val="28"/>
          <w:szCs w:val="28"/>
        </w:rPr>
        <w:t xml:space="preserve">LAY </w:t>
      </w:r>
      <w:r w:rsidR="00A65886">
        <w:rPr>
          <w:rFonts w:ascii="Arial" w:hAnsi="Arial" w:cs="Arial"/>
          <w:b/>
          <w:sz w:val="28"/>
          <w:szCs w:val="28"/>
        </w:rPr>
        <w:t>SA</w:t>
      </w:r>
      <w:r w:rsidR="00A65886" w:rsidRPr="004A023B">
        <w:rPr>
          <w:rFonts w:ascii="Arial" w:hAnsi="Arial" w:cs="Arial"/>
          <w:sz w:val="28"/>
          <w:szCs w:val="28"/>
        </w:rPr>
        <w:t xml:space="preserve"> </w:t>
      </w:r>
      <w:r w:rsidR="00A65886" w:rsidRPr="004A023B">
        <w:rPr>
          <w:rFonts w:ascii="Arial" w:hAnsi="Arial" w:cs="Arial"/>
          <w:b/>
          <w:sz w:val="28"/>
          <w:szCs w:val="28"/>
        </w:rPr>
        <w:t>por el período</w:t>
      </w:r>
      <w:r w:rsidR="00A65886">
        <w:rPr>
          <w:rFonts w:ascii="Arial" w:hAnsi="Arial" w:cs="Arial"/>
          <w:b/>
          <w:sz w:val="28"/>
          <w:szCs w:val="28"/>
        </w:rPr>
        <w:t xml:space="preserve"> intermedio</w:t>
      </w:r>
      <w:r w:rsidR="00A65886" w:rsidRPr="004A023B">
        <w:rPr>
          <w:rFonts w:ascii="Arial" w:hAnsi="Arial" w:cs="Arial"/>
          <w:b/>
          <w:sz w:val="28"/>
          <w:szCs w:val="28"/>
        </w:rPr>
        <w:t xml:space="preserve"> iniciado el 1 de </w:t>
      </w:r>
      <w:r w:rsidR="00A65886">
        <w:rPr>
          <w:rFonts w:ascii="Arial" w:hAnsi="Arial" w:cs="Arial"/>
          <w:b/>
          <w:sz w:val="28"/>
          <w:szCs w:val="28"/>
        </w:rPr>
        <w:t>Julio</w:t>
      </w:r>
      <w:r w:rsidR="00A65886" w:rsidRPr="004A023B">
        <w:rPr>
          <w:rFonts w:ascii="Arial" w:hAnsi="Arial" w:cs="Arial"/>
          <w:b/>
          <w:sz w:val="28"/>
          <w:szCs w:val="28"/>
        </w:rPr>
        <w:t xml:space="preserve"> de 201</w:t>
      </w:r>
      <w:r w:rsidR="00A65886">
        <w:rPr>
          <w:rFonts w:ascii="Arial" w:hAnsi="Arial" w:cs="Arial"/>
          <w:b/>
          <w:sz w:val="28"/>
          <w:szCs w:val="28"/>
        </w:rPr>
        <w:t>7</w:t>
      </w:r>
      <w:r w:rsidR="00A65886" w:rsidRPr="004A023B">
        <w:rPr>
          <w:rFonts w:ascii="Arial" w:hAnsi="Arial" w:cs="Arial"/>
          <w:b/>
          <w:sz w:val="28"/>
          <w:szCs w:val="28"/>
        </w:rPr>
        <w:t xml:space="preserve"> y  finalizado al 3</w:t>
      </w:r>
      <w:r w:rsidR="00A65886">
        <w:rPr>
          <w:rFonts w:ascii="Arial" w:hAnsi="Arial" w:cs="Arial"/>
          <w:b/>
          <w:sz w:val="28"/>
          <w:szCs w:val="28"/>
        </w:rPr>
        <w:t>1</w:t>
      </w:r>
      <w:r w:rsidR="00A65886" w:rsidRPr="004A023B">
        <w:rPr>
          <w:rFonts w:ascii="Arial" w:hAnsi="Arial" w:cs="Arial"/>
          <w:b/>
          <w:sz w:val="28"/>
          <w:szCs w:val="28"/>
        </w:rPr>
        <w:t xml:space="preserve"> de </w:t>
      </w:r>
      <w:r w:rsidR="00A65886">
        <w:rPr>
          <w:rFonts w:ascii="Arial" w:hAnsi="Arial" w:cs="Arial"/>
          <w:b/>
          <w:sz w:val="28"/>
          <w:szCs w:val="28"/>
        </w:rPr>
        <w:t xml:space="preserve">Marzo </w:t>
      </w:r>
      <w:r w:rsidR="00A65886" w:rsidRPr="004A023B">
        <w:rPr>
          <w:rFonts w:ascii="Arial" w:hAnsi="Arial" w:cs="Arial"/>
          <w:b/>
          <w:sz w:val="28"/>
          <w:szCs w:val="28"/>
        </w:rPr>
        <w:t>de 201</w:t>
      </w:r>
      <w:r w:rsidR="00A65886">
        <w:rPr>
          <w:rFonts w:ascii="Arial" w:hAnsi="Arial" w:cs="Arial"/>
          <w:b/>
          <w:sz w:val="28"/>
          <w:szCs w:val="28"/>
        </w:rPr>
        <w:t>8</w:t>
      </w:r>
      <w:r w:rsidR="00A65886" w:rsidRPr="004A023B">
        <w:rPr>
          <w:rFonts w:ascii="Arial" w:hAnsi="Arial" w:cs="Arial"/>
          <w:b/>
          <w:sz w:val="28"/>
          <w:szCs w:val="28"/>
        </w:rPr>
        <w:t>.</w:t>
      </w:r>
      <w:r w:rsidR="00A65886" w:rsidRPr="004A023B">
        <w:rPr>
          <w:rFonts w:ascii="Arial" w:hAnsi="Arial" w:cs="Arial"/>
          <w:sz w:val="28"/>
          <w:szCs w:val="28"/>
        </w:rPr>
        <w:t xml:space="preserve"> </w:t>
      </w:r>
      <w:r w:rsidR="00A65886" w:rsidRPr="0032686F">
        <w:rPr>
          <w:rFonts w:ascii="Arial" w:hAnsi="Arial" w:cs="Arial"/>
          <w:b/>
          <w:sz w:val="28"/>
          <w:szCs w:val="28"/>
        </w:rPr>
        <w:t>Estado de Situación Patrimonial, Estado de Resultados, Estado de Evolución del Patrimonio Neto, Estado de Flujo de Efectivo, Notas y anexos correspondientes a</w:t>
      </w:r>
      <w:r w:rsidR="00A65886">
        <w:rPr>
          <w:rFonts w:ascii="Arial" w:hAnsi="Arial" w:cs="Arial"/>
          <w:b/>
          <w:sz w:val="28"/>
          <w:szCs w:val="28"/>
        </w:rPr>
        <w:t>l</w:t>
      </w:r>
      <w:r w:rsidR="00A65886" w:rsidRPr="0032686F">
        <w:rPr>
          <w:rFonts w:ascii="Arial" w:hAnsi="Arial" w:cs="Arial"/>
          <w:b/>
          <w:sz w:val="28"/>
          <w:szCs w:val="28"/>
        </w:rPr>
        <w:t xml:space="preserve"> citado período)</w:t>
      </w:r>
      <w:r w:rsidR="00A65886">
        <w:rPr>
          <w:rFonts w:ascii="Arial" w:hAnsi="Arial" w:cs="Arial"/>
          <w:b/>
          <w:sz w:val="28"/>
          <w:szCs w:val="28"/>
        </w:rPr>
        <w:t xml:space="preserve">. </w:t>
      </w:r>
      <w:r w:rsidR="00A65886" w:rsidRPr="004A023B">
        <w:rPr>
          <w:rFonts w:ascii="Arial" w:hAnsi="Arial" w:cs="Arial"/>
          <w:sz w:val="28"/>
          <w:szCs w:val="28"/>
        </w:rPr>
        <w:t xml:space="preserve">Puesto a consideración el Dr. </w:t>
      </w:r>
      <w:r w:rsidR="00A65886">
        <w:rPr>
          <w:rFonts w:ascii="Arial" w:hAnsi="Arial" w:cs="Arial"/>
          <w:sz w:val="28"/>
          <w:szCs w:val="28"/>
        </w:rPr>
        <w:t xml:space="preserve">Vigo Javier </w:t>
      </w:r>
      <w:r w:rsidR="00A65886" w:rsidRPr="004A023B">
        <w:rPr>
          <w:rFonts w:ascii="Arial" w:hAnsi="Arial" w:cs="Arial"/>
          <w:sz w:val="28"/>
          <w:szCs w:val="28"/>
        </w:rPr>
        <w:t xml:space="preserve"> informa que los señores directores han tenido en su poder para su </w:t>
      </w:r>
      <w:r w:rsidR="00A65886" w:rsidRPr="0032686F">
        <w:rPr>
          <w:rFonts w:ascii="Arial" w:hAnsi="Arial" w:cs="Arial"/>
          <w:sz w:val="28"/>
          <w:szCs w:val="28"/>
        </w:rPr>
        <w:t>análisis los Estados Contables de referencia y surge</w:t>
      </w:r>
      <w:r w:rsidR="00A65886">
        <w:rPr>
          <w:rFonts w:ascii="Arial" w:hAnsi="Arial" w:cs="Arial"/>
          <w:sz w:val="28"/>
          <w:szCs w:val="28"/>
        </w:rPr>
        <w:t xml:space="preserve"> que </w:t>
      </w:r>
      <w:r w:rsidR="00A65886" w:rsidRPr="00A65886">
        <w:rPr>
          <w:rFonts w:ascii="Arial" w:hAnsi="Arial" w:cs="Arial"/>
          <w:sz w:val="28"/>
          <w:szCs w:val="28"/>
        </w:rPr>
        <w:t>el resultado acumulado al cierre de los  nueve primeros meses del ejercicio, arrojó una ganancia de $36.111.284  después de computar el Impuesto a las Ganancias, incrementándose un 74% respecto el resultado de igual período del  ejercicio anterior. Dicha variación se justifica en el aumento de los ingresos (49,4%) en particular los honorarios por administración del sistema, el Recupero de gastos a cta. de los Fideicomisos Financieros Pilay I y II y la Remuneración Fiduciaria.</w:t>
      </w:r>
    </w:p>
    <w:p w:rsidR="00A65886" w:rsidRPr="00A65886" w:rsidRDefault="00A65886" w:rsidP="00A65886">
      <w:pPr>
        <w:spacing w:line="360" w:lineRule="auto"/>
        <w:jc w:val="both"/>
        <w:rPr>
          <w:rFonts w:ascii="Arial" w:hAnsi="Arial" w:cs="Arial"/>
          <w:sz w:val="28"/>
          <w:szCs w:val="28"/>
        </w:rPr>
      </w:pPr>
      <w:r w:rsidRPr="00A65886">
        <w:rPr>
          <w:rFonts w:ascii="Arial" w:hAnsi="Arial" w:cs="Arial"/>
          <w:sz w:val="28"/>
          <w:szCs w:val="28"/>
        </w:rPr>
        <w:lastRenderedPageBreak/>
        <w:t>Por otra parte,  los gastos de comercialización y administración ascendieron a $91.201.038  y se incrementaron solo un 38% con respecto a los 9 primeros meses del ejercicio 2016/2017.</w:t>
      </w:r>
    </w:p>
    <w:p w:rsidR="00A65886" w:rsidRPr="00A65886" w:rsidRDefault="00A65886" w:rsidP="00A65886">
      <w:pPr>
        <w:spacing w:line="360" w:lineRule="auto"/>
        <w:jc w:val="both"/>
        <w:rPr>
          <w:rFonts w:ascii="Arial" w:hAnsi="Arial" w:cs="Arial"/>
          <w:sz w:val="28"/>
          <w:szCs w:val="28"/>
        </w:rPr>
      </w:pPr>
      <w:r w:rsidRPr="00A65886">
        <w:rPr>
          <w:rFonts w:ascii="Arial" w:hAnsi="Arial" w:cs="Arial"/>
          <w:sz w:val="28"/>
          <w:szCs w:val="28"/>
        </w:rPr>
        <w:t>El activo total alcanzó los $ 227.180.835 incrementándose con respecto a junio de 2017</w:t>
      </w:r>
      <w:r>
        <w:rPr>
          <w:rFonts w:ascii="Arial" w:hAnsi="Arial" w:cs="Arial"/>
          <w:sz w:val="28"/>
          <w:szCs w:val="28"/>
        </w:rPr>
        <w:t>,</w:t>
      </w:r>
      <w:r w:rsidRPr="00A65886">
        <w:rPr>
          <w:rFonts w:ascii="Arial" w:hAnsi="Arial" w:cs="Arial"/>
          <w:sz w:val="28"/>
          <w:szCs w:val="28"/>
        </w:rPr>
        <w:t xml:space="preserve"> principalmente por la permuta del Lote Santo Tomé IV en Santa Fe, las obras de la oficina de Rosario y la  adquisición de bienes de uso. Por otra parte el pasivo, ascendió a $157.041.414, producto de las obligaciones asumidas por la compra de terrenos propios, y el patrimonio neto a $70.139.420,  resultando muy superior al exigido por la CNV ($6.000.000).</w:t>
      </w:r>
    </w:p>
    <w:p w:rsidR="00A65886" w:rsidRPr="00A65886" w:rsidRDefault="00A65886" w:rsidP="00A65886">
      <w:pPr>
        <w:spacing w:line="360" w:lineRule="auto"/>
        <w:jc w:val="both"/>
        <w:rPr>
          <w:rFonts w:ascii="Arial" w:hAnsi="Arial" w:cs="Arial"/>
          <w:sz w:val="28"/>
          <w:szCs w:val="28"/>
        </w:rPr>
      </w:pPr>
      <w:r w:rsidRPr="00A65886">
        <w:rPr>
          <w:rFonts w:ascii="Arial" w:hAnsi="Arial" w:cs="Arial"/>
          <w:sz w:val="28"/>
          <w:szCs w:val="28"/>
        </w:rPr>
        <w:t>Los activos líquidos computables suman $ 7.196.360 mayor al  mínimo requerido por CNV ($3.000.000).</w:t>
      </w:r>
      <w:r>
        <w:rPr>
          <w:rFonts w:ascii="Arial" w:hAnsi="Arial" w:cs="Arial"/>
          <w:sz w:val="28"/>
          <w:szCs w:val="28"/>
        </w:rPr>
        <w:t xml:space="preserve"> El mismo se somete a consideración y l</w:t>
      </w:r>
      <w:r w:rsidRPr="004A023B">
        <w:rPr>
          <w:rFonts w:ascii="Arial" w:hAnsi="Arial" w:cs="Arial"/>
          <w:sz w:val="28"/>
          <w:szCs w:val="28"/>
        </w:rPr>
        <w:t>uego de un amplio intercambio de opiniones se aprueba</w:t>
      </w:r>
      <w:r>
        <w:rPr>
          <w:rFonts w:ascii="Arial" w:hAnsi="Arial" w:cs="Arial"/>
          <w:sz w:val="28"/>
          <w:szCs w:val="28"/>
        </w:rPr>
        <w:t>n</w:t>
      </w:r>
      <w:r w:rsidRPr="004A023B">
        <w:rPr>
          <w:rFonts w:ascii="Arial" w:hAnsi="Arial" w:cs="Arial"/>
          <w:sz w:val="28"/>
          <w:szCs w:val="28"/>
        </w:rPr>
        <w:t xml:space="preserve"> por unanimidad el Estado de Situación Patrimonial, Estado de Resultados, Estado de Evolución del Patrimonio Neto, Estado de Flujo de Efectivo, Notas y demás cuadros anexos por el período</w:t>
      </w:r>
      <w:r>
        <w:rPr>
          <w:rFonts w:ascii="Arial" w:hAnsi="Arial" w:cs="Arial"/>
          <w:sz w:val="28"/>
          <w:szCs w:val="28"/>
        </w:rPr>
        <w:t xml:space="preserve"> intermedio </w:t>
      </w:r>
      <w:r w:rsidRPr="004A023B">
        <w:rPr>
          <w:rFonts w:ascii="Arial" w:hAnsi="Arial" w:cs="Arial"/>
          <w:sz w:val="28"/>
          <w:szCs w:val="28"/>
        </w:rPr>
        <w:t xml:space="preserve">iniciado el 01 de </w:t>
      </w:r>
      <w:r>
        <w:rPr>
          <w:rFonts w:ascii="Arial" w:hAnsi="Arial" w:cs="Arial"/>
          <w:sz w:val="28"/>
          <w:szCs w:val="28"/>
        </w:rPr>
        <w:t>julio</w:t>
      </w:r>
      <w:r w:rsidRPr="004A023B">
        <w:rPr>
          <w:rFonts w:ascii="Arial" w:hAnsi="Arial" w:cs="Arial"/>
          <w:sz w:val="28"/>
          <w:szCs w:val="28"/>
        </w:rPr>
        <w:t xml:space="preserve"> de 201</w:t>
      </w:r>
      <w:r>
        <w:rPr>
          <w:rFonts w:ascii="Arial" w:hAnsi="Arial" w:cs="Arial"/>
          <w:sz w:val="28"/>
          <w:szCs w:val="28"/>
        </w:rPr>
        <w:t>7</w:t>
      </w:r>
      <w:r w:rsidRPr="004A023B">
        <w:rPr>
          <w:rFonts w:ascii="Arial" w:hAnsi="Arial" w:cs="Arial"/>
          <w:sz w:val="28"/>
          <w:szCs w:val="28"/>
        </w:rPr>
        <w:t xml:space="preserve"> y finalizado el 3</w:t>
      </w:r>
      <w:r>
        <w:rPr>
          <w:rFonts w:ascii="Arial" w:hAnsi="Arial" w:cs="Arial"/>
          <w:sz w:val="28"/>
          <w:szCs w:val="28"/>
        </w:rPr>
        <w:t>1</w:t>
      </w:r>
      <w:r w:rsidRPr="004A023B">
        <w:rPr>
          <w:rFonts w:ascii="Arial" w:hAnsi="Arial" w:cs="Arial"/>
          <w:sz w:val="28"/>
          <w:szCs w:val="28"/>
        </w:rPr>
        <w:t xml:space="preserve"> de </w:t>
      </w:r>
      <w:r>
        <w:rPr>
          <w:rFonts w:ascii="Arial" w:hAnsi="Arial" w:cs="Arial"/>
          <w:sz w:val="28"/>
          <w:szCs w:val="28"/>
        </w:rPr>
        <w:t>marzo</w:t>
      </w:r>
      <w:r w:rsidRPr="004A023B">
        <w:rPr>
          <w:rFonts w:ascii="Arial" w:hAnsi="Arial" w:cs="Arial"/>
          <w:sz w:val="28"/>
          <w:szCs w:val="28"/>
        </w:rPr>
        <w:t xml:space="preserve"> de 201</w:t>
      </w:r>
      <w:r>
        <w:rPr>
          <w:rFonts w:ascii="Arial" w:hAnsi="Arial" w:cs="Arial"/>
          <w:sz w:val="28"/>
          <w:szCs w:val="28"/>
        </w:rPr>
        <w:t>8</w:t>
      </w:r>
      <w:r w:rsidRPr="004A023B">
        <w:rPr>
          <w:rFonts w:ascii="Arial" w:hAnsi="Arial" w:cs="Arial"/>
          <w:sz w:val="28"/>
          <w:szCs w:val="28"/>
        </w:rPr>
        <w:t>.</w:t>
      </w:r>
    </w:p>
    <w:p w:rsidR="000A5172" w:rsidRPr="000A5172" w:rsidRDefault="00A65886" w:rsidP="000A5172">
      <w:pPr>
        <w:spacing w:line="360" w:lineRule="auto"/>
        <w:jc w:val="both"/>
        <w:rPr>
          <w:rFonts w:ascii="Arial" w:hAnsi="Arial" w:cs="Arial"/>
          <w:sz w:val="28"/>
          <w:szCs w:val="28"/>
        </w:rPr>
      </w:pPr>
      <w:r>
        <w:rPr>
          <w:rFonts w:ascii="Arial" w:hAnsi="Arial" w:cs="Arial"/>
          <w:b/>
          <w:sz w:val="28"/>
          <w:szCs w:val="28"/>
        </w:rPr>
        <w:t>3</w:t>
      </w:r>
      <w:r w:rsidR="00EA382E" w:rsidRPr="004A023B">
        <w:rPr>
          <w:rFonts w:ascii="Arial" w:hAnsi="Arial" w:cs="Arial"/>
          <w:b/>
          <w:sz w:val="28"/>
          <w:szCs w:val="28"/>
        </w:rPr>
        <w:t>) Consideración de los Estados Contables del  FIDEICOMISO FINANCIERO PILAY I</w:t>
      </w:r>
      <w:r w:rsidR="00EA382E" w:rsidRPr="004A023B">
        <w:rPr>
          <w:rFonts w:ascii="Arial" w:hAnsi="Arial" w:cs="Arial"/>
          <w:sz w:val="28"/>
          <w:szCs w:val="28"/>
        </w:rPr>
        <w:t xml:space="preserve"> </w:t>
      </w:r>
      <w:r w:rsidR="00EA382E" w:rsidRPr="004A023B">
        <w:rPr>
          <w:rFonts w:ascii="Arial" w:hAnsi="Arial" w:cs="Arial"/>
          <w:b/>
          <w:sz w:val="28"/>
          <w:szCs w:val="28"/>
        </w:rPr>
        <w:t xml:space="preserve">por el período </w:t>
      </w:r>
      <w:r>
        <w:rPr>
          <w:rFonts w:ascii="Arial" w:hAnsi="Arial" w:cs="Arial"/>
          <w:b/>
          <w:sz w:val="28"/>
          <w:szCs w:val="28"/>
        </w:rPr>
        <w:t>intermedio</w:t>
      </w:r>
      <w:r w:rsidR="00EA382E" w:rsidRPr="004A023B">
        <w:rPr>
          <w:rFonts w:ascii="Arial" w:hAnsi="Arial" w:cs="Arial"/>
          <w:b/>
          <w:sz w:val="28"/>
          <w:szCs w:val="28"/>
        </w:rPr>
        <w:t xml:space="preserve"> iniciado el 1 de </w:t>
      </w:r>
      <w:r w:rsidR="00EA382E">
        <w:rPr>
          <w:rFonts w:ascii="Arial" w:hAnsi="Arial" w:cs="Arial"/>
          <w:b/>
          <w:sz w:val="28"/>
          <w:szCs w:val="28"/>
        </w:rPr>
        <w:t>enero</w:t>
      </w:r>
      <w:r w:rsidR="00EA382E" w:rsidRPr="004A023B">
        <w:rPr>
          <w:rFonts w:ascii="Arial" w:hAnsi="Arial" w:cs="Arial"/>
          <w:b/>
          <w:sz w:val="28"/>
          <w:szCs w:val="28"/>
        </w:rPr>
        <w:t xml:space="preserve"> de 201</w:t>
      </w:r>
      <w:r>
        <w:rPr>
          <w:rFonts w:ascii="Arial" w:hAnsi="Arial" w:cs="Arial"/>
          <w:b/>
          <w:sz w:val="28"/>
          <w:szCs w:val="28"/>
        </w:rPr>
        <w:t>8</w:t>
      </w:r>
      <w:r w:rsidR="00EA382E" w:rsidRPr="004A023B">
        <w:rPr>
          <w:rFonts w:ascii="Arial" w:hAnsi="Arial" w:cs="Arial"/>
          <w:b/>
          <w:sz w:val="28"/>
          <w:szCs w:val="28"/>
        </w:rPr>
        <w:t xml:space="preserve"> y  finalizado al 3</w:t>
      </w:r>
      <w:r w:rsidR="00EA382E">
        <w:rPr>
          <w:rFonts w:ascii="Arial" w:hAnsi="Arial" w:cs="Arial"/>
          <w:b/>
          <w:sz w:val="28"/>
          <w:szCs w:val="28"/>
        </w:rPr>
        <w:t>1</w:t>
      </w:r>
      <w:r w:rsidR="00EA382E" w:rsidRPr="004A023B">
        <w:rPr>
          <w:rFonts w:ascii="Arial" w:hAnsi="Arial" w:cs="Arial"/>
          <w:b/>
          <w:sz w:val="28"/>
          <w:szCs w:val="28"/>
        </w:rPr>
        <w:t xml:space="preserve"> de </w:t>
      </w:r>
      <w:r>
        <w:rPr>
          <w:rFonts w:ascii="Arial" w:hAnsi="Arial" w:cs="Arial"/>
          <w:b/>
          <w:sz w:val="28"/>
          <w:szCs w:val="28"/>
        </w:rPr>
        <w:t>marzo</w:t>
      </w:r>
      <w:r w:rsidR="00EA382E">
        <w:rPr>
          <w:rFonts w:ascii="Arial" w:hAnsi="Arial" w:cs="Arial"/>
          <w:b/>
          <w:sz w:val="28"/>
          <w:szCs w:val="28"/>
        </w:rPr>
        <w:t xml:space="preserve"> </w:t>
      </w:r>
      <w:r w:rsidR="00EA382E" w:rsidRPr="004A023B">
        <w:rPr>
          <w:rFonts w:ascii="Arial" w:hAnsi="Arial" w:cs="Arial"/>
          <w:b/>
          <w:sz w:val="28"/>
          <w:szCs w:val="28"/>
        </w:rPr>
        <w:t>de 201</w:t>
      </w:r>
      <w:r w:rsidR="00FF7EB7">
        <w:rPr>
          <w:rFonts w:ascii="Arial" w:hAnsi="Arial" w:cs="Arial"/>
          <w:b/>
          <w:sz w:val="28"/>
          <w:szCs w:val="28"/>
        </w:rPr>
        <w:t>8</w:t>
      </w:r>
      <w:r w:rsidR="00EA382E" w:rsidRPr="004A023B">
        <w:rPr>
          <w:rFonts w:ascii="Arial" w:hAnsi="Arial" w:cs="Arial"/>
          <w:b/>
          <w:sz w:val="28"/>
          <w:szCs w:val="28"/>
        </w:rPr>
        <w:t>.</w:t>
      </w:r>
      <w:r w:rsidR="00EA382E" w:rsidRPr="004A023B">
        <w:rPr>
          <w:rFonts w:ascii="Arial" w:hAnsi="Arial" w:cs="Arial"/>
          <w:sz w:val="28"/>
          <w:szCs w:val="28"/>
        </w:rPr>
        <w:t xml:space="preserve"> </w:t>
      </w:r>
      <w:r w:rsidR="00EA382E" w:rsidRPr="0032686F">
        <w:rPr>
          <w:rFonts w:ascii="Arial" w:hAnsi="Arial" w:cs="Arial"/>
          <w:b/>
          <w:sz w:val="28"/>
          <w:szCs w:val="28"/>
        </w:rPr>
        <w:t>Estado de Situación Patrimonial, Estado de Resultados, Estado de Evolución del Patrimonio Neto, Estado de Flujo de Efectivo, Notas y anexos correspondientes a citado período).</w:t>
      </w:r>
      <w:r w:rsidR="00EA382E" w:rsidRPr="004A023B">
        <w:rPr>
          <w:rFonts w:ascii="Arial" w:hAnsi="Arial" w:cs="Arial"/>
          <w:sz w:val="28"/>
          <w:szCs w:val="28"/>
        </w:rPr>
        <w:t xml:space="preserve"> Puesto a consideración el Dr. </w:t>
      </w:r>
      <w:r w:rsidR="00EA382E">
        <w:rPr>
          <w:rFonts w:ascii="Arial" w:hAnsi="Arial" w:cs="Arial"/>
          <w:sz w:val="28"/>
          <w:szCs w:val="28"/>
        </w:rPr>
        <w:t xml:space="preserve">Vigo Javier </w:t>
      </w:r>
      <w:r w:rsidR="00EA382E" w:rsidRPr="004A023B">
        <w:rPr>
          <w:rFonts w:ascii="Arial" w:hAnsi="Arial" w:cs="Arial"/>
          <w:sz w:val="28"/>
          <w:szCs w:val="28"/>
        </w:rPr>
        <w:t xml:space="preserve"> informa que los señores directores han tenido en su poder para su </w:t>
      </w:r>
      <w:r w:rsidR="00EA382E" w:rsidRPr="0032686F">
        <w:rPr>
          <w:rFonts w:ascii="Arial" w:hAnsi="Arial" w:cs="Arial"/>
          <w:sz w:val="28"/>
          <w:szCs w:val="28"/>
        </w:rPr>
        <w:t>análisis los Estados Contables de referencia y surge que</w:t>
      </w:r>
      <w:r>
        <w:rPr>
          <w:rFonts w:ascii="Arial" w:hAnsi="Arial" w:cs="Arial"/>
          <w:sz w:val="28"/>
          <w:szCs w:val="28"/>
        </w:rPr>
        <w:t xml:space="preserve"> </w:t>
      </w:r>
      <w:r w:rsidR="000A5172" w:rsidRPr="000A5172">
        <w:rPr>
          <w:rFonts w:ascii="Arial" w:hAnsi="Arial" w:cs="Arial"/>
          <w:sz w:val="28"/>
          <w:szCs w:val="28"/>
        </w:rPr>
        <w:t xml:space="preserve">al 31 de marzo de 2018 el patrimonio neto del </w:t>
      </w:r>
      <w:r w:rsidR="000A5172" w:rsidRPr="000A5172">
        <w:rPr>
          <w:rFonts w:ascii="Arial" w:hAnsi="Arial" w:cs="Arial"/>
          <w:sz w:val="28"/>
          <w:szCs w:val="28"/>
        </w:rPr>
        <w:lastRenderedPageBreak/>
        <w:t xml:space="preserve">Fideicomiso Financiero PILAY I  alcanzó  $249.866.382, incrementándose un 12% respecto de diciembre 2017.  </w:t>
      </w:r>
    </w:p>
    <w:p w:rsidR="000A5172" w:rsidRPr="000A5172" w:rsidRDefault="000A5172" w:rsidP="000A5172">
      <w:pPr>
        <w:spacing w:line="360" w:lineRule="auto"/>
        <w:jc w:val="both"/>
        <w:rPr>
          <w:rFonts w:ascii="Arial" w:hAnsi="Arial" w:cs="Arial"/>
          <w:sz w:val="28"/>
          <w:szCs w:val="28"/>
        </w:rPr>
      </w:pPr>
      <w:r w:rsidRPr="000A5172">
        <w:rPr>
          <w:rFonts w:ascii="Arial" w:hAnsi="Arial" w:cs="Arial"/>
          <w:sz w:val="28"/>
          <w:szCs w:val="28"/>
        </w:rPr>
        <w:t xml:space="preserve">La principal modificación en el activo se dio en Inversión en Obras, que aumentó de $154.323.485 a $174.890.378. </w:t>
      </w:r>
    </w:p>
    <w:p w:rsidR="000A5172" w:rsidRPr="000A5172" w:rsidRDefault="000A5172" w:rsidP="000A5172">
      <w:pPr>
        <w:spacing w:line="360" w:lineRule="auto"/>
        <w:jc w:val="both"/>
        <w:rPr>
          <w:rFonts w:ascii="Arial" w:hAnsi="Arial" w:cs="Arial"/>
          <w:sz w:val="28"/>
          <w:szCs w:val="28"/>
        </w:rPr>
      </w:pPr>
      <w:r w:rsidRPr="000A5172">
        <w:rPr>
          <w:rFonts w:ascii="Arial" w:hAnsi="Arial" w:cs="Arial"/>
          <w:sz w:val="28"/>
          <w:szCs w:val="28"/>
        </w:rPr>
        <w:t xml:space="preserve">El pasivo ascendió a $7.772.716 al final del período, donde la principal variación se dio en Deudas Comerciales. </w:t>
      </w:r>
    </w:p>
    <w:p w:rsidR="000A5172" w:rsidRPr="000A5172" w:rsidRDefault="000A5172" w:rsidP="000A5172">
      <w:pPr>
        <w:spacing w:line="360" w:lineRule="auto"/>
        <w:jc w:val="both"/>
        <w:rPr>
          <w:rFonts w:ascii="Arial" w:hAnsi="Arial" w:cs="Arial"/>
          <w:sz w:val="28"/>
          <w:szCs w:val="28"/>
        </w:rPr>
      </w:pPr>
      <w:r w:rsidRPr="000A5172">
        <w:rPr>
          <w:rFonts w:ascii="Arial" w:hAnsi="Arial" w:cs="Arial"/>
          <w:sz w:val="28"/>
          <w:szCs w:val="28"/>
        </w:rPr>
        <w:t>Los Aportes cobrados en el período, el resultado de la inversión de los fondos líquidos y saldos acumulados al inicio del ejercicio se invirtieron en obras (32%), en el pago de remuneración fiduciaria (7%),  en otros gastos (12%), en la readquisición de certificados de participación y aportes adicionales (4%) quedando el remanente en saldos disponibles al cierre del período (45%).</w:t>
      </w:r>
    </w:p>
    <w:p w:rsidR="00D27D33" w:rsidRPr="00D27D33" w:rsidRDefault="000A5172" w:rsidP="00D27D33">
      <w:pPr>
        <w:spacing w:line="360" w:lineRule="auto"/>
        <w:jc w:val="both"/>
        <w:rPr>
          <w:rFonts w:ascii="Arial" w:hAnsi="Arial" w:cs="Arial"/>
          <w:sz w:val="28"/>
          <w:szCs w:val="28"/>
        </w:rPr>
      </w:pPr>
      <w:r w:rsidRPr="000A5172">
        <w:rPr>
          <w:rFonts w:ascii="Arial" w:hAnsi="Arial" w:cs="Arial"/>
          <w:sz w:val="28"/>
          <w:szCs w:val="28"/>
        </w:rPr>
        <w:t>Respecto del resultado después del impuesto a las ganancias, el mismo fue una pérdida  de $5.197.103, menor al 15% del Patrimonio Neto. Los resultados financieros y por tenencia obtenidos durante el ejercicio compensaron el 13,6% de los gastos devengados en el primer trimestre del ejercicio 2018.</w:t>
      </w:r>
      <w:r>
        <w:rPr>
          <w:rFonts w:ascii="Arial" w:hAnsi="Arial" w:cs="Arial"/>
          <w:sz w:val="28"/>
          <w:szCs w:val="28"/>
        </w:rPr>
        <w:t xml:space="preserve"> </w:t>
      </w:r>
      <w:r w:rsidR="00EA382E">
        <w:rPr>
          <w:rFonts w:ascii="Arial" w:hAnsi="Arial" w:cs="Arial"/>
          <w:sz w:val="28"/>
          <w:szCs w:val="28"/>
        </w:rPr>
        <w:t>El mismo se somete a consideración y l</w:t>
      </w:r>
      <w:r w:rsidR="00EA382E" w:rsidRPr="004A023B">
        <w:rPr>
          <w:rFonts w:ascii="Arial" w:hAnsi="Arial" w:cs="Arial"/>
          <w:sz w:val="28"/>
          <w:szCs w:val="28"/>
        </w:rPr>
        <w:t>uego de un amplio intercambio de opiniones se aprueba</w:t>
      </w:r>
      <w:r w:rsidR="00EA382E">
        <w:rPr>
          <w:rFonts w:ascii="Arial" w:hAnsi="Arial" w:cs="Arial"/>
          <w:sz w:val="28"/>
          <w:szCs w:val="28"/>
        </w:rPr>
        <w:t>n</w:t>
      </w:r>
      <w:r w:rsidR="00EA382E" w:rsidRPr="004A023B">
        <w:rPr>
          <w:rFonts w:ascii="Arial" w:hAnsi="Arial" w:cs="Arial"/>
          <w:sz w:val="28"/>
          <w:szCs w:val="28"/>
        </w:rPr>
        <w:t xml:space="preserve"> por unanimidad el Estado de Situación Patrimonial, Estado de Resultados, Estado de Evolución del Patrimonio Neto, Estado de Flujo de Efectivo, Notas y demá</w:t>
      </w:r>
      <w:r>
        <w:rPr>
          <w:rFonts w:ascii="Arial" w:hAnsi="Arial" w:cs="Arial"/>
          <w:sz w:val="28"/>
          <w:szCs w:val="28"/>
        </w:rPr>
        <w:t xml:space="preserve">s cuadros anexos por el período intermedio </w:t>
      </w:r>
      <w:r w:rsidR="00EA382E" w:rsidRPr="004A023B">
        <w:rPr>
          <w:rFonts w:ascii="Arial" w:hAnsi="Arial" w:cs="Arial"/>
          <w:sz w:val="28"/>
          <w:szCs w:val="28"/>
        </w:rPr>
        <w:t xml:space="preserve">iniciado el 01 de </w:t>
      </w:r>
      <w:r w:rsidR="00EA382E">
        <w:rPr>
          <w:rFonts w:ascii="Arial" w:hAnsi="Arial" w:cs="Arial"/>
          <w:sz w:val="28"/>
          <w:szCs w:val="28"/>
        </w:rPr>
        <w:t>enero</w:t>
      </w:r>
      <w:r w:rsidR="00EA382E" w:rsidRPr="004A023B">
        <w:rPr>
          <w:rFonts w:ascii="Arial" w:hAnsi="Arial" w:cs="Arial"/>
          <w:sz w:val="28"/>
          <w:szCs w:val="28"/>
        </w:rPr>
        <w:t xml:space="preserve"> de 201</w:t>
      </w:r>
      <w:r>
        <w:rPr>
          <w:rFonts w:ascii="Arial" w:hAnsi="Arial" w:cs="Arial"/>
          <w:sz w:val="28"/>
          <w:szCs w:val="28"/>
        </w:rPr>
        <w:t>8</w:t>
      </w:r>
      <w:r w:rsidR="00EA382E" w:rsidRPr="004A023B">
        <w:rPr>
          <w:rFonts w:ascii="Arial" w:hAnsi="Arial" w:cs="Arial"/>
          <w:sz w:val="28"/>
          <w:szCs w:val="28"/>
        </w:rPr>
        <w:t xml:space="preserve"> y finalizado el 3</w:t>
      </w:r>
      <w:r w:rsidR="00EA382E">
        <w:rPr>
          <w:rFonts w:ascii="Arial" w:hAnsi="Arial" w:cs="Arial"/>
          <w:sz w:val="28"/>
          <w:szCs w:val="28"/>
        </w:rPr>
        <w:t>1</w:t>
      </w:r>
      <w:r w:rsidR="00EA382E" w:rsidRPr="004A023B">
        <w:rPr>
          <w:rFonts w:ascii="Arial" w:hAnsi="Arial" w:cs="Arial"/>
          <w:sz w:val="28"/>
          <w:szCs w:val="28"/>
        </w:rPr>
        <w:t xml:space="preserve"> de </w:t>
      </w:r>
      <w:r>
        <w:rPr>
          <w:rFonts w:ascii="Arial" w:hAnsi="Arial" w:cs="Arial"/>
          <w:sz w:val="28"/>
          <w:szCs w:val="28"/>
        </w:rPr>
        <w:t>marzo</w:t>
      </w:r>
      <w:r w:rsidR="00EA382E" w:rsidRPr="004A023B">
        <w:rPr>
          <w:rFonts w:ascii="Arial" w:hAnsi="Arial" w:cs="Arial"/>
          <w:sz w:val="28"/>
          <w:szCs w:val="28"/>
        </w:rPr>
        <w:t xml:space="preserve"> de 201</w:t>
      </w:r>
      <w:r w:rsidR="00FF7EB7">
        <w:rPr>
          <w:rFonts w:ascii="Arial" w:hAnsi="Arial" w:cs="Arial"/>
          <w:sz w:val="28"/>
          <w:szCs w:val="28"/>
        </w:rPr>
        <w:t>8</w:t>
      </w:r>
      <w:r w:rsidR="00EA382E" w:rsidRPr="004A023B">
        <w:rPr>
          <w:rFonts w:ascii="Arial" w:hAnsi="Arial" w:cs="Arial"/>
          <w:sz w:val="28"/>
          <w:szCs w:val="28"/>
        </w:rPr>
        <w:t>.</w:t>
      </w:r>
      <w:r w:rsidR="00EA382E">
        <w:rPr>
          <w:rFonts w:ascii="Arial" w:hAnsi="Arial" w:cs="Arial"/>
          <w:sz w:val="28"/>
          <w:szCs w:val="28"/>
        </w:rPr>
        <w:t xml:space="preserve"> </w:t>
      </w:r>
      <w:bookmarkStart w:id="0" w:name="_GoBack"/>
      <w:bookmarkEnd w:id="0"/>
      <w:r w:rsidR="00D27D33">
        <w:rPr>
          <w:rFonts w:ascii="Arial" w:hAnsi="Arial" w:cs="Arial"/>
          <w:b/>
          <w:iCs/>
          <w:sz w:val="28"/>
          <w:szCs w:val="28"/>
        </w:rPr>
        <w:t>4</w:t>
      </w:r>
      <w:r w:rsidR="00EA382E" w:rsidRPr="0032686F">
        <w:rPr>
          <w:rFonts w:ascii="Arial" w:hAnsi="Arial" w:cs="Arial"/>
          <w:b/>
          <w:sz w:val="28"/>
          <w:szCs w:val="28"/>
        </w:rPr>
        <w:t>)</w:t>
      </w:r>
      <w:r w:rsidR="00EA382E" w:rsidRPr="004A023B">
        <w:rPr>
          <w:rFonts w:ascii="Arial" w:hAnsi="Arial" w:cs="Arial"/>
          <w:b/>
          <w:sz w:val="28"/>
          <w:szCs w:val="28"/>
        </w:rPr>
        <w:t xml:space="preserve"> Consideración de los Estados Contables del  FIDEICOMISO FINANCIERO PILAY </w:t>
      </w:r>
      <w:r w:rsidR="00EA382E">
        <w:rPr>
          <w:rFonts w:ascii="Arial" w:hAnsi="Arial" w:cs="Arial"/>
          <w:b/>
          <w:sz w:val="28"/>
          <w:szCs w:val="28"/>
        </w:rPr>
        <w:t>I</w:t>
      </w:r>
      <w:r w:rsidR="00EA382E" w:rsidRPr="004A023B">
        <w:rPr>
          <w:rFonts w:ascii="Arial" w:hAnsi="Arial" w:cs="Arial"/>
          <w:b/>
          <w:sz w:val="28"/>
          <w:szCs w:val="28"/>
        </w:rPr>
        <w:t>I</w:t>
      </w:r>
      <w:r w:rsidR="00EA382E" w:rsidRPr="004A023B">
        <w:rPr>
          <w:rFonts w:ascii="Arial" w:hAnsi="Arial" w:cs="Arial"/>
          <w:sz w:val="28"/>
          <w:szCs w:val="28"/>
        </w:rPr>
        <w:t xml:space="preserve"> </w:t>
      </w:r>
      <w:r w:rsidR="00EA382E">
        <w:rPr>
          <w:rFonts w:ascii="Arial" w:hAnsi="Arial" w:cs="Arial"/>
          <w:b/>
          <w:sz w:val="28"/>
          <w:szCs w:val="28"/>
        </w:rPr>
        <w:t xml:space="preserve">por el período </w:t>
      </w:r>
      <w:r w:rsidR="00D27D33">
        <w:rPr>
          <w:rFonts w:ascii="Arial" w:hAnsi="Arial" w:cs="Arial"/>
          <w:b/>
          <w:sz w:val="28"/>
          <w:szCs w:val="28"/>
        </w:rPr>
        <w:t>intermedio</w:t>
      </w:r>
      <w:r w:rsidR="00EA382E" w:rsidRPr="004A023B">
        <w:rPr>
          <w:rFonts w:ascii="Arial" w:hAnsi="Arial" w:cs="Arial"/>
          <w:b/>
          <w:sz w:val="28"/>
          <w:szCs w:val="28"/>
        </w:rPr>
        <w:t xml:space="preserve"> iniciado el </w:t>
      </w:r>
      <w:r w:rsidR="007B3846">
        <w:rPr>
          <w:rFonts w:ascii="Arial" w:hAnsi="Arial" w:cs="Arial"/>
          <w:b/>
          <w:sz w:val="28"/>
          <w:szCs w:val="28"/>
        </w:rPr>
        <w:t>1</w:t>
      </w:r>
      <w:r w:rsidR="00EA382E" w:rsidRPr="004A023B">
        <w:rPr>
          <w:rFonts w:ascii="Arial" w:hAnsi="Arial" w:cs="Arial"/>
          <w:b/>
          <w:sz w:val="28"/>
          <w:szCs w:val="28"/>
        </w:rPr>
        <w:t xml:space="preserve"> de </w:t>
      </w:r>
      <w:r w:rsidR="007B3846">
        <w:rPr>
          <w:rFonts w:ascii="Arial" w:hAnsi="Arial" w:cs="Arial"/>
          <w:b/>
          <w:sz w:val="28"/>
          <w:szCs w:val="28"/>
        </w:rPr>
        <w:t>enero</w:t>
      </w:r>
      <w:r w:rsidR="00EA382E">
        <w:rPr>
          <w:rFonts w:ascii="Arial" w:hAnsi="Arial" w:cs="Arial"/>
          <w:b/>
          <w:sz w:val="28"/>
          <w:szCs w:val="28"/>
        </w:rPr>
        <w:t xml:space="preserve"> </w:t>
      </w:r>
      <w:r w:rsidR="00EA382E" w:rsidRPr="004A023B">
        <w:rPr>
          <w:rFonts w:ascii="Arial" w:hAnsi="Arial" w:cs="Arial"/>
          <w:b/>
          <w:sz w:val="28"/>
          <w:szCs w:val="28"/>
        </w:rPr>
        <w:t>de 201</w:t>
      </w:r>
      <w:r w:rsidR="00D27D33">
        <w:rPr>
          <w:rFonts w:ascii="Arial" w:hAnsi="Arial" w:cs="Arial"/>
          <w:b/>
          <w:sz w:val="28"/>
          <w:szCs w:val="28"/>
        </w:rPr>
        <w:t>8</w:t>
      </w:r>
      <w:r w:rsidR="00EA382E" w:rsidRPr="004A023B">
        <w:rPr>
          <w:rFonts w:ascii="Arial" w:hAnsi="Arial" w:cs="Arial"/>
          <w:b/>
          <w:sz w:val="28"/>
          <w:szCs w:val="28"/>
        </w:rPr>
        <w:t xml:space="preserve"> y  finalizado al 3</w:t>
      </w:r>
      <w:r w:rsidR="00EA382E">
        <w:rPr>
          <w:rFonts w:ascii="Arial" w:hAnsi="Arial" w:cs="Arial"/>
          <w:b/>
          <w:sz w:val="28"/>
          <w:szCs w:val="28"/>
        </w:rPr>
        <w:t>1</w:t>
      </w:r>
      <w:r w:rsidR="00EA382E" w:rsidRPr="004A023B">
        <w:rPr>
          <w:rFonts w:ascii="Arial" w:hAnsi="Arial" w:cs="Arial"/>
          <w:b/>
          <w:sz w:val="28"/>
          <w:szCs w:val="28"/>
        </w:rPr>
        <w:t xml:space="preserve"> de </w:t>
      </w:r>
      <w:r w:rsidR="00D27D33">
        <w:rPr>
          <w:rFonts w:ascii="Arial" w:hAnsi="Arial" w:cs="Arial"/>
          <w:b/>
          <w:sz w:val="28"/>
          <w:szCs w:val="28"/>
        </w:rPr>
        <w:t>marzo</w:t>
      </w:r>
      <w:r w:rsidR="00EA382E">
        <w:rPr>
          <w:rFonts w:ascii="Arial" w:hAnsi="Arial" w:cs="Arial"/>
          <w:b/>
          <w:sz w:val="28"/>
          <w:szCs w:val="28"/>
        </w:rPr>
        <w:t xml:space="preserve"> </w:t>
      </w:r>
      <w:r w:rsidR="00EA382E" w:rsidRPr="004A023B">
        <w:rPr>
          <w:rFonts w:ascii="Arial" w:hAnsi="Arial" w:cs="Arial"/>
          <w:b/>
          <w:sz w:val="28"/>
          <w:szCs w:val="28"/>
        </w:rPr>
        <w:t>de 201</w:t>
      </w:r>
      <w:r w:rsidR="00FF7EB7">
        <w:rPr>
          <w:rFonts w:ascii="Arial" w:hAnsi="Arial" w:cs="Arial"/>
          <w:b/>
          <w:sz w:val="28"/>
          <w:szCs w:val="28"/>
        </w:rPr>
        <w:t>8</w:t>
      </w:r>
      <w:r w:rsidR="00EA382E" w:rsidRPr="004A023B">
        <w:rPr>
          <w:rFonts w:ascii="Arial" w:hAnsi="Arial" w:cs="Arial"/>
          <w:b/>
          <w:sz w:val="28"/>
          <w:szCs w:val="28"/>
        </w:rPr>
        <w:t>.</w:t>
      </w:r>
      <w:r w:rsidR="00EA382E" w:rsidRPr="004A023B">
        <w:rPr>
          <w:rFonts w:ascii="Arial" w:hAnsi="Arial" w:cs="Arial"/>
          <w:sz w:val="28"/>
          <w:szCs w:val="28"/>
        </w:rPr>
        <w:t xml:space="preserve"> </w:t>
      </w:r>
      <w:r w:rsidR="00EA382E" w:rsidRPr="0032686F">
        <w:rPr>
          <w:rFonts w:ascii="Arial" w:hAnsi="Arial" w:cs="Arial"/>
          <w:b/>
          <w:sz w:val="28"/>
          <w:szCs w:val="28"/>
        </w:rPr>
        <w:lastRenderedPageBreak/>
        <w:t>Estado de Situación Patrimonial, Estado de Resultados, Estado de Evolución del Patrimonio Neto, Estado de Flujo de Efectivo, Notas y anexos correspondientes a citado período).</w:t>
      </w:r>
      <w:r w:rsidR="00EA382E">
        <w:rPr>
          <w:rFonts w:ascii="Arial" w:hAnsi="Arial" w:cs="Arial"/>
          <w:b/>
          <w:sz w:val="28"/>
          <w:szCs w:val="28"/>
        </w:rPr>
        <w:t xml:space="preserve"> </w:t>
      </w:r>
      <w:r w:rsidR="00EA382E" w:rsidRPr="004A023B">
        <w:rPr>
          <w:rFonts w:ascii="Arial" w:hAnsi="Arial" w:cs="Arial"/>
          <w:sz w:val="28"/>
          <w:szCs w:val="28"/>
        </w:rPr>
        <w:t xml:space="preserve">Puesto a consideración el Dr. </w:t>
      </w:r>
      <w:r w:rsidR="00EA382E">
        <w:rPr>
          <w:rFonts w:ascii="Arial" w:hAnsi="Arial" w:cs="Arial"/>
          <w:sz w:val="28"/>
          <w:szCs w:val="28"/>
        </w:rPr>
        <w:t xml:space="preserve">Vigo Javier </w:t>
      </w:r>
      <w:r w:rsidR="00EA382E" w:rsidRPr="004A023B">
        <w:rPr>
          <w:rFonts w:ascii="Arial" w:hAnsi="Arial" w:cs="Arial"/>
          <w:sz w:val="28"/>
          <w:szCs w:val="28"/>
        </w:rPr>
        <w:t xml:space="preserve"> informa que los señores directores han tenido en su poder para su </w:t>
      </w:r>
      <w:r w:rsidR="00EA382E" w:rsidRPr="0032686F">
        <w:rPr>
          <w:rFonts w:ascii="Arial" w:hAnsi="Arial" w:cs="Arial"/>
          <w:sz w:val="28"/>
          <w:szCs w:val="28"/>
        </w:rPr>
        <w:t xml:space="preserve">análisis los Estados Contables de referencia y </w:t>
      </w:r>
      <w:r w:rsidR="00EA382E" w:rsidRPr="000864D2">
        <w:rPr>
          <w:rFonts w:ascii="Arial" w:hAnsi="Arial" w:cs="Arial"/>
          <w:sz w:val="28"/>
          <w:szCs w:val="28"/>
        </w:rPr>
        <w:t>surge que</w:t>
      </w:r>
      <w:r w:rsidR="00D27D33">
        <w:rPr>
          <w:rFonts w:ascii="Arial" w:hAnsi="Arial" w:cs="Arial"/>
          <w:sz w:val="28"/>
          <w:szCs w:val="28"/>
        </w:rPr>
        <w:t xml:space="preserve"> </w:t>
      </w:r>
      <w:r w:rsidR="00D27D33" w:rsidRPr="00D27D33">
        <w:rPr>
          <w:rFonts w:ascii="Arial" w:hAnsi="Arial" w:cs="Arial"/>
          <w:sz w:val="28"/>
          <w:szCs w:val="28"/>
        </w:rPr>
        <w:t>al cierre del primer trimestre el ejercicio 2018, el activo del Fideicomiso Financiero PILAY II ascendió a $181.727.665, de los cuales el 47% era activo corriente. Los rubros que presentaron las variaciones más significativas del activo fueron inversiones corrientes, constituidas por FCI y las inversiones en obra, que se realizaron durante el período.</w:t>
      </w:r>
    </w:p>
    <w:p w:rsidR="00D27D33" w:rsidRPr="00D27D33" w:rsidRDefault="00D27D33" w:rsidP="00D27D33">
      <w:pPr>
        <w:spacing w:line="360" w:lineRule="auto"/>
        <w:jc w:val="both"/>
        <w:rPr>
          <w:rFonts w:ascii="Arial" w:hAnsi="Arial" w:cs="Arial"/>
          <w:sz w:val="28"/>
          <w:szCs w:val="28"/>
        </w:rPr>
      </w:pPr>
      <w:r w:rsidRPr="00D27D33">
        <w:rPr>
          <w:rFonts w:ascii="Arial" w:hAnsi="Arial" w:cs="Arial"/>
          <w:sz w:val="28"/>
          <w:szCs w:val="28"/>
        </w:rPr>
        <w:t xml:space="preserve">El pasivo alcanzó $12.252.040, donde los VDF corrientes, con vencimiento 30 de abril de 2018, ascendían a $ 2.327.048. El patrimonio neto al 31 de marzo de 2018 ascendió a  $169.475.625. </w:t>
      </w:r>
    </w:p>
    <w:p w:rsidR="00D27D33" w:rsidRPr="00D27D33" w:rsidRDefault="00D27D33" w:rsidP="00D27D33">
      <w:pPr>
        <w:spacing w:line="360" w:lineRule="auto"/>
        <w:jc w:val="both"/>
        <w:rPr>
          <w:rFonts w:ascii="Arial" w:hAnsi="Arial" w:cs="Arial"/>
          <w:sz w:val="28"/>
          <w:szCs w:val="28"/>
        </w:rPr>
      </w:pPr>
      <w:r w:rsidRPr="00D27D33">
        <w:rPr>
          <w:rFonts w:ascii="Arial" w:hAnsi="Arial" w:cs="Arial"/>
          <w:sz w:val="28"/>
          <w:szCs w:val="28"/>
        </w:rPr>
        <w:t>Los Aportes adicionales cobrados, el precio de Suscripción de los CP colocados, otros ingresos del ejercicio y los saldos disponibles al inicio del ejercicio, ascendieron a $35.157.149,57</w:t>
      </w:r>
    </w:p>
    <w:p w:rsidR="00D27D33" w:rsidRPr="00D27D33" w:rsidRDefault="00D27D33" w:rsidP="00D27D33">
      <w:pPr>
        <w:spacing w:line="360" w:lineRule="auto"/>
        <w:jc w:val="both"/>
        <w:rPr>
          <w:rFonts w:ascii="Arial" w:hAnsi="Arial" w:cs="Arial"/>
          <w:sz w:val="28"/>
          <w:szCs w:val="28"/>
        </w:rPr>
      </w:pPr>
      <w:r w:rsidRPr="00D27D33">
        <w:rPr>
          <w:rFonts w:ascii="Arial" w:hAnsi="Arial" w:cs="Arial"/>
          <w:sz w:val="28"/>
          <w:szCs w:val="28"/>
        </w:rPr>
        <w:t xml:space="preserve"> Estos montos fueron aplicados a inversión en obras (24%), al pago de remuneración fiduciaria (8%) y otros gastos (12%), quedando el saldo  en disponibilidades e inversiones corrientes (56%.)</w:t>
      </w:r>
    </w:p>
    <w:p w:rsidR="00EA382E" w:rsidRPr="004A023B" w:rsidRDefault="00D27D33" w:rsidP="0073677C">
      <w:pPr>
        <w:spacing w:line="360" w:lineRule="auto"/>
        <w:jc w:val="both"/>
        <w:rPr>
          <w:rFonts w:ascii="Arial" w:hAnsi="Arial" w:cs="Arial"/>
          <w:sz w:val="28"/>
          <w:szCs w:val="28"/>
        </w:rPr>
      </w:pPr>
      <w:r w:rsidRPr="00D27D33">
        <w:rPr>
          <w:rFonts w:ascii="Arial" w:hAnsi="Arial" w:cs="Arial"/>
          <w:sz w:val="28"/>
          <w:szCs w:val="28"/>
        </w:rPr>
        <w:t>El resultado del período después de impuesto, fue una pérdida  de $1.828.287, mostrando una disminución significativa respecto de igual período del año anterior ($6.336.647); asimismo la pérdida del período no superó el 15% del patrimonio neto.</w:t>
      </w:r>
      <w:r w:rsidR="0073677C">
        <w:rPr>
          <w:rFonts w:ascii="Arial" w:hAnsi="Arial" w:cs="Arial"/>
          <w:iCs/>
          <w:sz w:val="28"/>
          <w:szCs w:val="28"/>
        </w:rPr>
        <w:t xml:space="preserve"> </w:t>
      </w:r>
      <w:r w:rsidR="00EA382E" w:rsidRPr="000864D2">
        <w:rPr>
          <w:rFonts w:ascii="Arial" w:hAnsi="Arial" w:cs="Arial"/>
          <w:sz w:val="28"/>
          <w:szCs w:val="28"/>
        </w:rPr>
        <w:t>El mismo se somete a consideración y luego de un amplio intercambio de opiniones se</w:t>
      </w:r>
      <w:r w:rsidR="00EA382E" w:rsidRPr="004A023B">
        <w:rPr>
          <w:rFonts w:ascii="Arial" w:hAnsi="Arial" w:cs="Arial"/>
          <w:sz w:val="28"/>
          <w:szCs w:val="28"/>
        </w:rPr>
        <w:t xml:space="preserve"> </w:t>
      </w:r>
      <w:r w:rsidR="00EA382E" w:rsidRPr="004A023B">
        <w:rPr>
          <w:rFonts w:ascii="Arial" w:hAnsi="Arial" w:cs="Arial"/>
          <w:sz w:val="28"/>
          <w:szCs w:val="28"/>
        </w:rPr>
        <w:lastRenderedPageBreak/>
        <w:t>aprueba</w:t>
      </w:r>
      <w:r w:rsidR="00EA382E">
        <w:rPr>
          <w:rFonts w:ascii="Arial" w:hAnsi="Arial" w:cs="Arial"/>
          <w:sz w:val="28"/>
          <w:szCs w:val="28"/>
        </w:rPr>
        <w:t>n</w:t>
      </w:r>
      <w:r w:rsidR="00EA382E" w:rsidRPr="004A023B">
        <w:rPr>
          <w:rFonts w:ascii="Arial" w:hAnsi="Arial" w:cs="Arial"/>
          <w:sz w:val="28"/>
          <w:szCs w:val="28"/>
        </w:rPr>
        <w:t xml:space="preserve"> por unanimidad el Estado de Situación Patrimonial, Estado de Resultados, Estado de Evolución del Patrimonio Neto, Estado de Flujo de Efectivo, Notas y demás cuadros anexos por el período</w:t>
      </w:r>
      <w:r w:rsidR="00EA382E">
        <w:rPr>
          <w:rFonts w:ascii="Arial" w:hAnsi="Arial" w:cs="Arial"/>
          <w:sz w:val="28"/>
          <w:szCs w:val="28"/>
        </w:rPr>
        <w:t xml:space="preserve"> </w:t>
      </w:r>
      <w:r w:rsidR="00335DE2">
        <w:rPr>
          <w:rFonts w:ascii="Arial" w:hAnsi="Arial" w:cs="Arial"/>
          <w:sz w:val="28"/>
          <w:szCs w:val="28"/>
        </w:rPr>
        <w:t xml:space="preserve">intermedio </w:t>
      </w:r>
      <w:r w:rsidR="0073677C">
        <w:rPr>
          <w:rFonts w:ascii="Arial" w:hAnsi="Arial" w:cs="Arial"/>
          <w:sz w:val="28"/>
          <w:szCs w:val="28"/>
        </w:rPr>
        <w:t>in</w:t>
      </w:r>
      <w:r w:rsidR="00EA382E" w:rsidRPr="004A023B">
        <w:rPr>
          <w:rFonts w:ascii="Arial" w:hAnsi="Arial" w:cs="Arial"/>
          <w:sz w:val="28"/>
          <w:szCs w:val="28"/>
        </w:rPr>
        <w:t xml:space="preserve">iciado el </w:t>
      </w:r>
      <w:r w:rsidR="0073677C">
        <w:rPr>
          <w:rFonts w:ascii="Arial" w:hAnsi="Arial" w:cs="Arial"/>
          <w:sz w:val="28"/>
          <w:szCs w:val="28"/>
        </w:rPr>
        <w:t>01</w:t>
      </w:r>
      <w:r w:rsidR="00EA382E" w:rsidRPr="004A023B">
        <w:rPr>
          <w:rFonts w:ascii="Arial" w:hAnsi="Arial" w:cs="Arial"/>
          <w:sz w:val="28"/>
          <w:szCs w:val="28"/>
        </w:rPr>
        <w:t xml:space="preserve"> de </w:t>
      </w:r>
      <w:r w:rsidR="0073677C">
        <w:rPr>
          <w:rFonts w:ascii="Arial" w:hAnsi="Arial" w:cs="Arial"/>
          <w:sz w:val="28"/>
          <w:szCs w:val="28"/>
        </w:rPr>
        <w:t>enero</w:t>
      </w:r>
      <w:r w:rsidR="00EA382E" w:rsidRPr="004A023B">
        <w:rPr>
          <w:rFonts w:ascii="Arial" w:hAnsi="Arial" w:cs="Arial"/>
          <w:sz w:val="28"/>
          <w:szCs w:val="28"/>
        </w:rPr>
        <w:t xml:space="preserve"> de 201</w:t>
      </w:r>
      <w:r w:rsidR="00335DE2">
        <w:rPr>
          <w:rFonts w:ascii="Arial" w:hAnsi="Arial" w:cs="Arial"/>
          <w:sz w:val="28"/>
          <w:szCs w:val="28"/>
        </w:rPr>
        <w:t>8</w:t>
      </w:r>
      <w:r w:rsidR="00EA382E" w:rsidRPr="004A023B">
        <w:rPr>
          <w:rFonts w:ascii="Arial" w:hAnsi="Arial" w:cs="Arial"/>
          <w:sz w:val="28"/>
          <w:szCs w:val="28"/>
        </w:rPr>
        <w:t xml:space="preserve"> y finalizado el 3</w:t>
      </w:r>
      <w:r w:rsidR="00EA382E">
        <w:rPr>
          <w:rFonts w:ascii="Arial" w:hAnsi="Arial" w:cs="Arial"/>
          <w:sz w:val="28"/>
          <w:szCs w:val="28"/>
        </w:rPr>
        <w:t>1</w:t>
      </w:r>
      <w:r w:rsidR="00EA382E" w:rsidRPr="004A023B">
        <w:rPr>
          <w:rFonts w:ascii="Arial" w:hAnsi="Arial" w:cs="Arial"/>
          <w:sz w:val="28"/>
          <w:szCs w:val="28"/>
        </w:rPr>
        <w:t xml:space="preserve"> de </w:t>
      </w:r>
      <w:r w:rsidR="00335DE2">
        <w:rPr>
          <w:rFonts w:ascii="Arial" w:hAnsi="Arial" w:cs="Arial"/>
          <w:sz w:val="28"/>
          <w:szCs w:val="28"/>
        </w:rPr>
        <w:t>Marzo</w:t>
      </w:r>
      <w:r w:rsidR="00EA382E" w:rsidRPr="004A023B">
        <w:rPr>
          <w:rFonts w:ascii="Arial" w:hAnsi="Arial" w:cs="Arial"/>
          <w:sz w:val="28"/>
          <w:szCs w:val="28"/>
        </w:rPr>
        <w:t xml:space="preserve"> de 201</w:t>
      </w:r>
      <w:r w:rsidR="00335DE2">
        <w:rPr>
          <w:rFonts w:ascii="Arial" w:hAnsi="Arial" w:cs="Arial"/>
          <w:sz w:val="28"/>
          <w:szCs w:val="28"/>
        </w:rPr>
        <w:t>8</w:t>
      </w:r>
      <w:r w:rsidR="00EA382E" w:rsidRPr="004A023B">
        <w:rPr>
          <w:rFonts w:ascii="Arial" w:hAnsi="Arial" w:cs="Arial"/>
          <w:sz w:val="28"/>
          <w:szCs w:val="28"/>
        </w:rPr>
        <w:t xml:space="preserve">. No siendo para más, se da por finalizada la reunión siendo las </w:t>
      </w:r>
      <w:r w:rsidR="00335DE2">
        <w:rPr>
          <w:rFonts w:ascii="Arial" w:hAnsi="Arial" w:cs="Arial"/>
          <w:sz w:val="28"/>
          <w:szCs w:val="28"/>
        </w:rPr>
        <w:t>11:3</w:t>
      </w:r>
      <w:r w:rsidR="00EA382E" w:rsidRPr="004A023B">
        <w:rPr>
          <w:rFonts w:ascii="Arial" w:hAnsi="Arial" w:cs="Arial"/>
          <w:sz w:val="28"/>
          <w:szCs w:val="28"/>
        </w:rPr>
        <w:t>0 horas del día de la fecha.</w:t>
      </w:r>
    </w:p>
    <w:p w:rsidR="00E1516F" w:rsidRPr="0028640E" w:rsidRDefault="0028640E" w:rsidP="0028640E">
      <w:pPr>
        <w:jc w:val="both"/>
        <w:rPr>
          <w:rFonts w:ascii="Arial" w:hAnsi="Arial" w:cs="Arial"/>
          <w:sz w:val="28"/>
          <w:szCs w:val="28"/>
        </w:rPr>
      </w:pPr>
      <w:r>
        <w:rPr>
          <w:rFonts w:ascii="Arial" w:hAnsi="Arial" w:cs="Arial"/>
          <w:sz w:val="28"/>
          <w:szCs w:val="28"/>
        </w:rPr>
        <w:t>FDO: DR. JAVIER VIGO, DR. LUIS OSCAR TRENTO, ARQ. GABRIELA AÑÓN, DR. GONZALO CRESPI, MA. DE LOS ÁNGELES DICHINO, CPN LEANDRO NICOLÁS WENETZ, CPN DANIEL HÉCTOR BREX, CPN MAXIMILIANO SIMEZ.</w:t>
      </w:r>
    </w:p>
    <w:sectPr w:rsidR="00E1516F" w:rsidRPr="0028640E" w:rsidSect="002F5B5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rsids>
    <w:rsidRoot w:val="00EA382E"/>
    <w:rsid w:val="000A5172"/>
    <w:rsid w:val="0028640E"/>
    <w:rsid w:val="002F5B58"/>
    <w:rsid w:val="00335DE2"/>
    <w:rsid w:val="0073677C"/>
    <w:rsid w:val="007B3846"/>
    <w:rsid w:val="00A42ADF"/>
    <w:rsid w:val="00A65886"/>
    <w:rsid w:val="00CF156C"/>
    <w:rsid w:val="00D27D33"/>
    <w:rsid w:val="00E1516F"/>
    <w:rsid w:val="00EA382E"/>
    <w:rsid w:val="00FF7EB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7D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D3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7D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D3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1049</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Damian Balbi</cp:lastModifiedBy>
  <cp:revision>5</cp:revision>
  <cp:lastPrinted>2018-05-11T11:32:00Z</cp:lastPrinted>
  <dcterms:created xsi:type="dcterms:W3CDTF">2018-05-10T19:36:00Z</dcterms:created>
  <dcterms:modified xsi:type="dcterms:W3CDTF">2018-05-14T14:54:00Z</dcterms:modified>
</cp:coreProperties>
</file>