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5600" w:rsidRPr="007D2788" w:rsidRDefault="00DD5600" w:rsidP="00DD5600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ourier New" w:hAnsi="Courier New" w:cs="Courier New"/>
          <w:sz w:val="24"/>
          <w:szCs w:val="24"/>
        </w:rPr>
      </w:pPr>
      <w:r w:rsidRPr="007D2788">
        <w:rPr>
          <w:rFonts w:ascii="Courier New" w:hAnsi="Courier New" w:cs="Courier New"/>
          <w:b/>
          <w:bCs/>
          <w:sz w:val="24"/>
          <w:szCs w:val="24"/>
        </w:rPr>
        <w:t xml:space="preserve">INFORME DE LA COMISIÓN FISCALIZADORA </w:t>
      </w:r>
    </w:p>
    <w:p w:rsidR="00DD5600" w:rsidRPr="007D2788" w:rsidRDefault="00DD5600" w:rsidP="00DD560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7D2788">
        <w:rPr>
          <w:rFonts w:ascii="Courier New" w:hAnsi="Courier New" w:cs="Courier New"/>
          <w:sz w:val="24"/>
          <w:szCs w:val="24"/>
        </w:rPr>
        <w:t>A los Accionistas y Directores de</w:t>
      </w:r>
    </w:p>
    <w:p w:rsidR="00DD5600" w:rsidRPr="007D2788" w:rsidRDefault="00DD5600" w:rsidP="00DD560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b/>
          <w:bCs/>
          <w:sz w:val="24"/>
          <w:szCs w:val="24"/>
        </w:rPr>
      </w:pPr>
      <w:proofErr w:type="spellStart"/>
      <w:r w:rsidRPr="007D2788">
        <w:rPr>
          <w:rFonts w:ascii="Courier New" w:hAnsi="Courier New" w:cs="Courier New"/>
          <w:b/>
          <w:bCs/>
          <w:sz w:val="24"/>
          <w:szCs w:val="24"/>
        </w:rPr>
        <w:t>Pilay</w:t>
      </w:r>
      <w:proofErr w:type="spellEnd"/>
      <w:r w:rsidRPr="007D2788">
        <w:rPr>
          <w:rFonts w:ascii="Courier New" w:hAnsi="Courier New" w:cs="Courier New"/>
          <w:b/>
          <w:bCs/>
          <w:sz w:val="24"/>
          <w:szCs w:val="24"/>
        </w:rPr>
        <w:t xml:space="preserve"> S. A.</w:t>
      </w:r>
    </w:p>
    <w:p w:rsidR="00DD5600" w:rsidRPr="007D2788" w:rsidRDefault="00DD5600" w:rsidP="00DD560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sz w:val="24"/>
          <w:szCs w:val="24"/>
          <w:u w:val="single"/>
        </w:rPr>
      </w:pPr>
      <w:r w:rsidRPr="007D2788">
        <w:rPr>
          <w:rFonts w:ascii="Courier New" w:hAnsi="Courier New" w:cs="Courier New"/>
          <w:b/>
          <w:bCs/>
          <w:sz w:val="24"/>
          <w:szCs w:val="24"/>
          <w:u w:val="single"/>
        </w:rPr>
        <w:t>Presente.-</w:t>
      </w:r>
    </w:p>
    <w:p w:rsidR="00DD5600" w:rsidRPr="007D2788" w:rsidRDefault="00DD5600" w:rsidP="00DD5600">
      <w:pPr>
        <w:spacing w:after="0" w:line="360" w:lineRule="auto"/>
        <w:ind w:firstLine="708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7D2788">
        <w:rPr>
          <w:rFonts w:ascii="Courier New" w:eastAsia="Book Antiqua" w:hAnsi="Courier New" w:cs="Courier New"/>
          <w:sz w:val="24"/>
          <w:szCs w:val="24"/>
          <w:lang w:val="es-ES_tradnl" w:eastAsia="en-US"/>
        </w:rPr>
        <w:t xml:space="preserve">Nuestro trabajo </w:t>
      </w:r>
      <w:r w:rsidRPr="007D2788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fue realizado de acuerdo con las normas de sindicatura vigentes, adicionalmente hemos aplicado aquellos procedimientos que consideramos necesarios de acuerdo con las circunstancias, previstos en la </w:t>
      </w:r>
      <w:proofErr w:type="spellStart"/>
      <w:r w:rsidRPr="007D2788">
        <w:rPr>
          <w:rFonts w:ascii="Courier New" w:eastAsia="Book Antiqua" w:hAnsi="Courier New" w:cs="Courier New"/>
          <w:sz w:val="24"/>
          <w:szCs w:val="24"/>
          <w:lang w:eastAsia="en-US"/>
        </w:rPr>
        <w:t>Resoluci</w:t>
      </w:r>
      <w:proofErr w:type="spellEnd"/>
      <w:r w:rsidRPr="007D2788">
        <w:rPr>
          <w:rFonts w:ascii="Courier New" w:eastAsia="Book Antiqua" w:hAnsi="Courier New" w:cs="Courier New"/>
          <w:sz w:val="24"/>
          <w:szCs w:val="24"/>
          <w:lang w:val="es-ES_tradnl" w:eastAsia="en-US"/>
        </w:rPr>
        <w:t>o</w:t>
      </w:r>
      <w:r w:rsidRPr="007D2788">
        <w:rPr>
          <w:rFonts w:ascii="Courier New" w:eastAsia="Book Antiqua" w:hAnsi="Courier New" w:cs="Courier New"/>
          <w:sz w:val="24"/>
          <w:szCs w:val="24"/>
          <w:lang w:eastAsia="en-US"/>
        </w:rPr>
        <w:t>n</w:t>
      </w:r>
      <w:r w:rsidRPr="007D2788">
        <w:rPr>
          <w:rFonts w:ascii="Courier New" w:eastAsia="Book Antiqua" w:hAnsi="Courier New" w:cs="Courier New"/>
          <w:sz w:val="24"/>
          <w:szCs w:val="24"/>
          <w:lang w:val="es-ES_tradnl" w:eastAsia="en-US"/>
        </w:rPr>
        <w:t>es</w:t>
      </w:r>
      <w:r w:rsidRPr="007D2788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 Técnicas de la Federación Argentina de Consejos Profesionales de Ciencias Económicas. </w:t>
      </w:r>
    </w:p>
    <w:p w:rsidR="00DD5600" w:rsidRPr="007D2788" w:rsidRDefault="00DD5600" w:rsidP="00DD5600">
      <w:pPr>
        <w:spacing w:line="360" w:lineRule="auto"/>
        <w:ind w:firstLine="708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7D2788">
        <w:rPr>
          <w:rFonts w:ascii="Courier New" w:eastAsia="Book Antiqua" w:hAnsi="Courier New" w:cs="Courier New"/>
          <w:sz w:val="24"/>
          <w:szCs w:val="24"/>
          <w:lang w:eastAsia="en-US"/>
        </w:rPr>
        <w:t>En nuestro carácter de miembros de la Comisión Fiscalizadora de la empresa PILAY SA y en cumplimiento de disposiciones legales y estatutarias vigentes, hemos efectuado una revisión y constatación de la documentación referida al FIDEICOMISO FINANCIERO PILAY II que se detalla a continuación, correspondientes a</w:t>
      </w:r>
      <w:r>
        <w:rPr>
          <w:rFonts w:ascii="Courier New" w:eastAsia="Book Antiqua" w:hAnsi="Courier New" w:cs="Courier New"/>
          <w:sz w:val="24"/>
          <w:szCs w:val="24"/>
          <w:lang w:eastAsia="en-US"/>
        </w:rPr>
        <w:t>l periodo cerrado el 30</w:t>
      </w:r>
      <w:r w:rsidRPr="007D2788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 de </w:t>
      </w:r>
      <w:r>
        <w:rPr>
          <w:rFonts w:ascii="Courier New" w:eastAsia="Book Antiqua" w:hAnsi="Courier New" w:cs="Courier New"/>
          <w:sz w:val="24"/>
          <w:szCs w:val="24"/>
          <w:lang w:eastAsia="en-US"/>
        </w:rPr>
        <w:t>Abril</w:t>
      </w:r>
      <w:r w:rsidRPr="007D2788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 de 201</w:t>
      </w:r>
      <w:r>
        <w:rPr>
          <w:rFonts w:ascii="Courier New" w:eastAsia="Book Antiqua" w:hAnsi="Courier New" w:cs="Courier New"/>
          <w:sz w:val="24"/>
          <w:szCs w:val="24"/>
          <w:lang w:eastAsia="en-US"/>
        </w:rPr>
        <w:t>8</w:t>
      </w:r>
      <w:r w:rsidRPr="007D2788">
        <w:rPr>
          <w:rFonts w:ascii="Courier New" w:eastAsia="Book Antiqua" w:hAnsi="Courier New" w:cs="Courier New"/>
          <w:sz w:val="24"/>
          <w:szCs w:val="24"/>
          <w:lang w:eastAsia="en-US"/>
        </w:rPr>
        <w:t>:</w:t>
      </w:r>
    </w:p>
    <w:p w:rsidR="00DD5600" w:rsidRPr="007D2788" w:rsidRDefault="00DD5600" w:rsidP="00DD5600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7D2788">
        <w:rPr>
          <w:rFonts w:ascii="Courier New" w:eastAsia="Book Antiqua" w:hAnsi="Courier New" w:cs="Courier New"/>
          <w:sz w:val="24"/>
          <w:szCs w:val="24"/>
          <w:lang w:eastAsia="en-US"/>
        </w:rPr>
        <w:t>Extractos Bancarios.</w:t>
      </w:r>
    </w:p>
    <w:p w:rsidR="00DD5600" w:rsidRPr="007D2788" w:rsidRDefault="00DD5600" w:rsidP="00DD5600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7D2788">
        <w:rPr>
          <w:rFonts w:ascii="Courier New" w:eastAsia="Book Antiqua" w:hAnsi="Courier New" w:cs="Courier New"/>
          <w:sz w:val="24"/>
          <w:szCs w:val="24"/>
          <w:lang w:eastAsia="en-US"/>
        </w:rPr>
        <w:t>Libros contables e impositivos.</w:t>
      </w:r>
    </w:p>
    <w:p w:rsidR="00DD5600" w:rsidRPr="007D2788" w:rsidRDefault="00DD5600" w:rsidP="00DD5600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7D2788">
        <w:rPr>
          <w:rFonts w:ascii="Courier New" w:eastAsia="Book Antiqua" w:hAnsi="Courier New" w:cs="Courier New"/>
          <w:sz w:val="24"/>
          <w:szCs w:val="24"/>
          <w:lang w:eastAsia="en-US"/>
        </w:rPr>
        <w:t>Declaraciones Juradas impositivas e informativas.</w:t>
      </w:r>
    </w:p>
    <w:p w:rsidR="00DD5600" w:rsidRPr="007D2788" w:rsidRDefault="00DD5600" w:rsidP="00DD5600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7D2788">
        <w:rPr>
          <w:rFonts w:ascii="Courier New" w:eastAsia="Book Antiqua" w:hAnsi="Courier New" w:cs="Courier New"/>
          <w:sz w:val="24"/>
          <w:szCs w:val="24"/>
          <w:lang w:eastAsia="en-US"/>
        </w:rPr>
        <w:t>Bala</w:t>
      </w:r>
      <w:r>
        <w:rPr>
          <w:rFonts w:ascii="Courier New" w:eastAsia="Book Antiqua" w:hAnsi="Courier New" w:cs="Courier New"/>
          <w:sz w:val="24"/>
          <w:szCs w:val="24"/>
          <w:lang w:eastAsia="en-US"/>
        </w:rPr>
        <w:t>nce de saldos contables al 30-04</w:t>
      </w:r>
      <w:r w:rsidRPr="007D2788">
        <w:rPr>
          <w:rFonts w:ascii="Courier New" w:eastAsia="Book Antiqua" w:hAnsi="Courier New" w:cs="Courier New"/>
          <w:sz w:val="24"/>
          <w:szCs w:val="24"/>
          <w:lang w:eastAsia="en-US"/>
        </w:rPr>
        <w:t>-201</w:t>
      </w:r>
      <w:r>
        <w:rPr>
          <w:rFonts w:ascii="Courier New" w:eastAsia="Book Antiqua" w:hAnsi="Courier New" w:cs="Courier New"/>
          <w:sz w:val="24"/>
          <w:szCs w:val="24"/>
          <w:lang w:eastAsia="en-US"/>
        </w:rPr>
        <w:t>8</w:t>
      </w:r>
      <w:r w:rsidRPr="007D2788">
        <w:rPr>
          <w:rFonts w:ascii="Courier New" w:eastAsia="Book Antiqua" w:hAnsi="Courier New" w:cs="Courier New"/>
          <w:sz w:val="24"/>
          <w:szCs w:val="24"/>
          <w:lang w:eastAsia="en-US"/>
        </w:rPr>
        <w:t>.</w:t>
      </w:r>
    </w:p>
    <w:p w:rsidR="00DD5600" w:rsidRPr="007D2788" w:rsidRDefault="00DD5600" w:rsidP="00DD5600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7D2788">
        <w:rPr>
          <w:rFonts w:ascii="Courier New" w:eastAsia="Book Antiqua" w:hAnsi="Courier New" w:cs="Courier New"/>
          <w:sz w:val="24"/>
          <w:szCs w:val="24"/>
          <w:lang w:eastAsia="en-US"/>
        </w:rPr>
        <w:t>Libros de actas de las reuniones de Directorio de la empresa PILAY SA.</w:t>
      </w:r>
    </w:p>
    <w:p w:rsidR="00DD5600" w:rsidRPr="007D2788" w:rsidRDefault="00DD5600" w:rsidP="00DD5600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7D2788">
        <w:rPr>
          <w:rFonts w:ascii="Courier New" w:eastAsia="Book Antiqua" w:hAnsi="Courier New" w:cs="Courier New"/>
          <w:sz w:val="24"/>
          <w:szCs w:val="24"/>
          <w:lang w:eastAsia="en-US"/>
        </w:rPr>
        <w:t>Documentación relacionada con el cumplimiento de las obligaciones del Fideicomiso.</w:t>
      </w:r>
    </w:p>
    <w:p w:rsidR="00DD5600" w:rsidRPr="007D2788" w:rsidRDefault="00DD5600" w:rsidP="00DD5600">
      <w:pPr>
        <w:spacing w:line="360" w:lineRule="auto"/>
        <w:ind w:firstLine="709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7D2788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Nuestra tarea se realizó de acuerdo con las normas de auditoría vigentes, y se circunscribió a la razonabilidad de la información significativa de los documentos revisados, su congruencia con la información sobre las decisiones societarias expuestas en actas de Directorio y Asamblea y a la adecuación de dichas decisiones a la ley, normas, estatutos y contratos. No hemos evaluado los </w:t>
      </w:r>
      <w:r w:rsidRPr="007D2788">
        <w:rPr>
          <w:rFonts w:ascii="Courier New" w:eastAsia="Book Antiqua" w:hAnsi="Courier New" w:cs="Courier New"/>
          <w:sz w:val="24"/>
          <w:szCs w:val="24"/>
          <w:lang w:eastAsia="en-US"/>
        </w:rPr>
        <w:lastRenderedPageBreak/>
        <w:t>criterios empresarios de administración ni de comercialización, dado que ellos son competencia exclusiva del Directorio y la Asamblea.</w:t>
      </w:r>
    </w:p>
    <w:p w:rsidR="00DD5600" w:rsidRPr="007D2788" w:rsidRDefault="00DD5600" w:rsidP="00DD5600">
      <w:pPr>
        <w:spacing w:line="360" w:lineRule="auto"/>
        <w:ind w:firstLine="709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7D2788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Como consecuencia del examen realizado con las características descriptas en los párrafos anteriores, en base a la revisión que hemos realizado, podemos manifestar que todos los hechos y circunstancias de carácter significativo, de los que hemos tomado conocimiento a raíz de la tarea cumplida, han sido razonablemente considerados en los registros contables, no teniendo observaciones que formular. </w:t>
      </w:r>
    </w:p>
    <w:p w:rsidR="00DD5600" w:rsidRPr="007D2788" w:rsidRDefault="00DD5600" w:rsidP="00DD5600">
      <w:pPr>
        <w:spacing w:line="360" w:lineRule="auto"/>
        <w:ind w:firstLine="709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  <w:r>
        <w:rPr>
          <w:rFonts w:ascii="Courier New" w:eastAsia="Book Antiqua" w:hAnsi="Courier New" w:cs="Courier New"/>
          <w:i/>
          <w:sz w:val="24"/>
          <w:szCs w:val="24"/>
          <w:lang w:eastAsia="en-US"/>
        </w:rPr>
        <w:t>Santa Fe, 11</w:t>
      </w:r>
      <w:r w:rsidRPr="007D2788">
        <w:rPr>
          <w:rFonts w:ascii="Courier New" w:eastAsia="Book Antiqua" w:hAnsi="Courier New" w:cs="Courier New"/>
          <w:i/>
          <w:sz w:val="24"/>
          <w:szCs w:val="24"/>
          <w:lang w:eastAsia="en-US"/>
        </w:rPr>
        <w:t xml:space="preserve"> de </w:t>
      </w:r>
      <w:r>
        <w:rPr>
          <w:rFonts w:ascii="Courier New" w:eastAsia="Book Antiqua" w:hAnsi="Courier New" w:cs="Courier New"/>
          <w:i/>
          <w:sz w:val="24"/>
          <w:szCs w:val="24"/>
          <w:lang w:eastAsia="en-US"/>
        </w:rPr>
        <w:t>Mayo</w:t>
      </w:r>
      <w:r w:rsidRPr="007D2788">
        <w:rPr>
          <w:rFonts w:ascii="Courier New" w:eastAsia="Book Antiqua" w:hAnsi="Courier New" w:cs="Courier New"/>
          <w:i/>
          <w:sz w:val="24"/>
          <w:szCs w:val="24"/>
          <w:lang w:eastAsia="en-US"/>
        </w:rPr>
        <w:t xml:space="preserve"> de 201</w:t>
      </w:r>
      <w:r>
        <w:rPr>
          <w:rFonts w:ascii="Courier New" w:eastAsia="Book Antiqua" w:hAnsi="Courier New" w:cs="Courier New"/>
          <w:i/>
          <w:sz w:val="24"/>
          <w:szCs w:val="24"/>
          <w:lang w:eastAsia="en-US"/>
        </w:rPr>
        <w:t>8</w:t>
      </w:r>
      <w:r w:rsidRPr="007D2788">
        <w:rPr>
          <w:rFonts w:ascii="Courier New" w:eastAsia="Book Antiqua" w:hAnsi="Courier New" w:cs="Courier New"/>
          <w:i/>
          <w:sz w:val="24"/>
          <w:szCs w:val="24"/>
          <w:lang w:eastAsia="en-US"/>
        </w:rPr>
        <w:t>.-</w:t>
      </w:r>
    </w:p>
    <w:p w:rsidR="00DD5600" w:rsidRPr="007D2788" w:rsidRDefault="00DD5600" w:rsidP="00DD5600">
      <w:pPr>
        <w:spacing w:line="360" w:lineRule="auto"/>
        <w:ind w:firstLine="709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  <w:bookmarkStart w:id="0" w:name="_GoBack"/>
      <w:bookmarkEnd w:id="0"/>
    </w:p>
    <w:p w:rsidR="00DD5600" w:rsidRPr="007D2788" w:rsidRDefault="00DD5600" w:rsidP="00DD5600">
      <w:pPr>
        <w:spacing w:line="360" w:lineRule="auto"/>
        <w:ind w:firstLine="709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</w:p>
    <w:tbl>
      <w:tblPr>
        <w:tblW w:w="53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43"/>
        <w:gridCol w:w="3313"/>
        <w:gridCol w:w="2746"/>
      </w:tblGrid>
      <w:tr w:rsidR="00DD5600" w:rsidRPr="007D2788" w:rsidTr="00C334E1">
        <w:trPr>
          <w:trHeight w:val="567"/>
        </w:trPr>
        <w:tc>
          <w:tcPr>
            <w:tcW w:w="1743" w:type="pct"/>
            <w:shd w:val="clear" w:color="auto" w:fill="auto"/>
          </w:tcPr>
          <w:p w:rsidR="00DD5600" w:rsidRPr="00E76DAB" w:rsidRDefault="00DD5600" w:rsidP="00C334E1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E76DAB">
              <w:rPr>
                <w:rFonts w:ascii="Courier New" w:hAnsi="Courier New" w:cs="Courier New"/>
                <w:sz w:val="20"/>
                <w:szCs w:val="20"/>
                <w:lang w:val="en-US"/>
              </w:rPr>
              <w:t>CPN DANIEL HECTOR BREX</w:t>
            </w:r>
          </w:p>
          <w:p w:rsidR="00DD5600" w:rsidRPr="00E76DAB" w:rsidRDefault="00DD5600" w:rsidP="00C334E1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E76DAB">
              <w:rPr>
                <w:rFonts w:ascii="Courier New" w:hAnsi="Courier New" w:cs="Courier New"/>
                <w:sz w:val="20"/>
                <w:szCs w:val="20"/>
                <w:lang w:val="en-US"/>
              </w:rPr>
              <w:t>Mat. 10208</w:t>
            </w:r>
          </w:p>
          <w:p w:rsidR="00DD5600" w:rsidRPr="007D2788" w:rsidRDefault="00DD5600" w:rsidP="00C334E1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76DAB">
              <w:rPr>
                <w:rFonts w:ascii="Courier New" w:hAnsi="Courier New" w:cs="Courier New"/>
                <w:sz w:val="20"/>
                <w:szCs w:val="20"/>
              </w:rPr>
              <w:t>SINDICO TITULAR</w:t>
            </w:r>
          </w:p>
        </w:tc>
        <w:tc>
          <w:tcPr>
            <w:tcW w:w="1781" w:type="pct"/>
            <w:shd w:val="clear" w:color="auto" w:fill="auto"/>
          </w:tcPr>
          <w:p w:rsidR="00DD5600" w:rsidRPr="007D2788" w:rsidRDefault="00DD5600" w:rsidP="00C334E1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7D2788">
              <w:rPr>
                <w:rFonts w:ascii="Courier New" w:hAnsi="Courier New" w:cs="Courier New"/>
                <w:sz w:val="20"/>
                <w:szCs w:val="20"/>
              </w:rPr>
              <w:t>CPN LEANDRO NICOLAS WENETZ</w:t>
            </w:r>
          </w:p>
          <w:p w:rsidR="00DD5600" w:rsidRPr="007D2788" w:rsidRDefault="00DD5600" w:rsidP="00C334E1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7D2788">
              <w:rPr>
                <w:rFonts w:ascii="Courier New" w:hAnsi="Courier New" w:cs="Courier New"/>
                <w:sz w:val="20"/>
                <w:szCs w:val="20"/>
              </w:rPr>
              <w:t>Mat. 01-19473</w:t>
            </w:r>
          </w:p>
          <w:p w:rsidR="00DD5600" w:rsidRPr="007D2788" w:rsidRDefault="00DD5600" w:rsidP="00C334E1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D2788">
              <w:rPr>
                <w:rFonts w:ascii="Courier New" w:hAnsi="Courier New" w:cs="Courier New"/>
                <w:sz w:val="20"/>
                <w:szCs w:val="20"/>
              </w:rPr>
              <w:t>SINDICO TITULAR</w:t>
            </w:r>
          </w:p>
        </w:tc>
        <w:tc>
          <w:tcPr>
            <w:tcW w:w="1476" w:type="pct"/>
            <w:shd w:val="clear" w:color="auto" w:fill="auto"/>
          </w:tcPr>
          <w:p w:rsidR="00DD5600" w:rsidRPr="007D2788" w:rsidRDefault="00DD5600" w:rsidP="00C334E1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7D2788">
              <w:rPr>
                <w:rFonts w:ascii="Courier New" w:hAnsi="Courier New" w:cs="Courier New"/>
                <w:sz w:val="20"/>
                <w:szCs w:val="20"/>
              </w:rPr>
              <w:t>CPN MAXIMILIANO SIMEZ</w:t>
            </w:r>
          </w:p>
          <w:p w:rsidR="00DD5600" w:rsidRPr="007D2788" w:rsidRDefault="00DD5600" w:rsidP="00C334E1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7D2788">
              <w:rPr>
                <w:rFonts w:ascii="Courier New" w:hAnsi="Courier New" w:cs="Courier New"/>
                <w:sz w:val="20"/>
                <w:szCs w:val="20"/>
              </w:rPr>
              <w:t>Mat. 13521</w:t>
            </w:r>
          </w:p>
          <w:p w:rsidR="00DD5600" w:rsidRPr="007D2788" w:rsidRDefault="00DD5600" w:rsidP="00C334E1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D2788">
              <w:rPr>
                <w:rFonts w:ascii="Courier New" w:hAnsi="Courier New" w:cs="Courier New"/>
                <w:sz w:val="20"/>
                <w:szCs w:val="20"/>
              </w:rPr>
              <w:t>SINDICO TITULAR</w:t>
            </w:r>
          </w:p>
        </w:tc>
      </w:tr>
    </w:tbl>
    <w:p w:rsidR="008C28A1" w:rsidRPr="00DD5600" w:rsidRDefault="008C28A1" w:rsidP="00DD5600"/>
    <w:sectPr w:rsidR="008C28A1" w:rsidRPr="00DD5600" w:rsidSect="00247CE5">
      <w:pgSz w:w="11906" w:h="16838"/>
      <w:pgMar w:top="1417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7C5A" w:rsidRDefault="00477C5A" w:rsidP="00477C5A">
      <w:pPr>
        <w:spacing w:after="0" w:line="240" w:lineRule="auto"/>
      </w:pPr>
      <w:r>
        <w:separator/>
      </w:r>
    </w:p>
  </w:endnote>
  <w:endnote w:type="continuationSeparator" w:id="0">
    <w:p w:rsidR="00477C5A" w:rsidRDefault="00477C5A" w:rsidP="00477C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7C5A" w:rsidRDefault="00477C5A" w:rsidP="00477C5A">
      <w:pPr>
        <w:spacing w:after="0" w:line="240" w:lineRule="auto"/>
      </w:pPr>
      <w:r>
        <w:separator/>
      </w:r>
    </w:p>
  </w:footnote>
  <w:footnote w:type="continuationSeparator" w:id="0">
    <w:p w:rsidR="00477C5A" w:rsidRDefault="00477C5A" w:rsidP="00477C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1249A2"/>
    <w:multiLevelType w:val="hybridMultilevel"/>
    <w:tmpl w:val="F8E63C32"/>
    <w:lvl w:ilvl="0" w:tplc="D206B15E">
      <w:numFmt w:val="bullet"/>
      <w:lvlText w:val="-"/>
      <w:lvlJc w:val="left"/>
      <w:pPr>
        <w:ind w:left="1068" w:hanging="360"/>
      </w:pPr>
      <w:rPr>
        <w:rFonts w:ascii="Courier New" w:eastAsia="Book Antiqua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41F4"/>
    <w:rsid w:val="0009173E"/>
    <w:rsid w:val="00477C5A"/>
    <w:rsid w:val="006737EF"/>
    <w:rsid w:val="00816AD9"/>
    <w:rsid w:val="008A529B"/>
    <w:rsid w:val="008C28A1"/>
    <w:rsid w:val="00BF41F4"/>
    <w:rsid w:val="00DD5600"/>
    <w:rsid w:val="00E84268"/>
    <w:rsid w:val="00EF5EB3"/>
    <w:rsid w:val="00F80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41F4"/>
    <w:rPr>
      <w:rFonts w:ascii="Times New Roman" w:eastAsia="Times New Roman" w:hAnsi="Times New Roman" w:cs="Book Antiqua"/>
      <w:lang w:val="es-AR"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infaud">
    <w:name w:val="texto inf. aud."/>
    <w:basedOn w:val="Normal"/>
    <w:rsid w:val="00BF41F4"/>
    <w:pPr>
      <w:tabs>
        <w:tab w:val="left" w:pos="720"/>
      </w:tabs>
      <w:spacing w:after="0" w:line="360" w:lineRule="atLeast"/>
      <w:jc w:val="both"/>
    </w:pPr>
    <w:rPr>
      <w:rFonts w:ascii="Arial" w:eastAsia="Book Antiqua" w:hAnsi="Arial"/>
      <w:sz w:val="20"/>
      <w:szCs w:val="20"/>
      <w:lang w:val="es-ES_tradnl" w:eastAsia="en-US"/>
    </w:rPr>
  </w:style>
  <w:style w:type="paragraph" w:styleId="Encabezado">
    <w:name w:val="header"/>
    <w:basedOn w:val="Normal"/>
    <w:link w:val="EncabezadoCar"/>
    <w:uiPriority w:val="99"/>
    <w:unhideWhenUsed/>
    <w:rsid w:val="00477C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77C5A"/>
    <w:rPr>
      <w:rFonts w:ascii="Times New Roman" w:eastAsia="Times New Roman" w:hAnsi="Times New Roman" w:cs="Book Antiqua"/>
      <w:lang w:val="es-AR" w:eastAsia="es-AR"/>
    </w:rPr>
  </w:style>
  <w:style w:type="paragraph" w:styleId="Piedepgina">
    <w:name w:val="footer"/>
    <w:basedOn w:val="Normal"/>
    <w:link w:val="PiedepginaCar"/>
    <w:uiPriority w:val="99"/>
    <w:unhideWhenUsed/>
    <w:rsid w:val="00477C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77C5A"/>
    <w:rPr>
      <w:rFonts w:ascii="Times New Roman" w:eastAsia="Times New Roman" w:hAnsi="Times New Roman" w:cs="Book Antiqua"/>
      <w:lang w:val="es-AR" w:eastAsia="es-A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41F4"/>
    <w:rPr>
      <w:rFonts w:ascii="Times New Roman" w:eastAsia="Times New Roman" w:hAnsi="Times New Roman" w:cs="Book Antiqua"/>
      <w:lang w:val="es-AR"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infaud">
    <w:name w:val="texto inf. aud."/>
    <w:basedOn w:val="Normal"/>
    <w:rsid w:val="00BF41F4"/>
    <w:pPr>
      <w:tabs>
        <w:tab w:val="left" w:pos="720"/>
      </w:tabs>
      <w:spacing w:after="0" w:line="360" w:lineRule="atLeast"/>
      <w:jc w:val="both"/>
    </w:pPr>
    <w:rPr>
      <w:rFonts w:ascii="Arial" w:eastAsia="Book Antiqua" w:hAnsi="Arial"/>
      <w:sz w:val="20"/>
      <w:szCs w:val="20"/>
      <w:lang w:val="es-ES_tradnl" w:eastAsia="en-US"/>
    </w:rPr>
  </w:style>
  <w:style w:type="paragraph" w:styleId="Encabezado">
    <w:name w:val="header"/>
    <w:basedOn w:val="Normal"/>
    <w:link w:val="EncabezadoCar"/>
    <w:uiPriority w:val="99"/>
    <w:unhideWhenUsed/>
    <w:rsid w:val="00477C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77C5A"/>
    <w:rPr>
      <w:rFonts w:ascii="Times New Roman" w:eastAsia="Times New Roman" w:hAnsi="Times New Roman" w:cs="Book Antiqua"/>
      <w:lang w:val="es-AR" w:eastAsia="es-AR"/>
    </w:rPr>
  </w:style>
  <w:style w:type="paragraph" w:styleId="Piedepgina">
    <w:name w:val="footer"/>
    <w:basedOn w:val="Normal"/>
    <w:link w:val="PiedepginaCar"/>
    <w:uiPriority w:val="99"/>
    <w:unhideWhenUsed/>
    <w:rsid w:val="00477C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77C5A"/>
    <w:rPr>
      <w:rFonts w:ascii="Times New Roman" w:eastAsia="Times New Roman" w:hAnsi="Times New Roman" w:cs="Book Antiqua"/>
      <w:lang w:val="es-AR"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334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Leandro-2017</dc:creator>
  <cp:lastModifiedBy>Leandro-2017</cp:lastModifiedBy>
  <cp:revision>2</cp:revision>
  <dcterms:created xsi:type="dcterms:W3CDTF">2018-05-11T18:35:00Z</dcterms:created>
  <dcterms:modified xsi:type="dcterms:W3CDTF">2018-05-11T18:35:00Z</dcterms:modified>
</cp:coreProperties>
</file>