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FE" w:rsidRPr="008826FE" w:rsidRDefault="008826FE" w:rsidP="008826F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bookmarkStart w:id="0" w:name="_GoBack"/>
      <w:bookmarkEnd w:id="0"/>
      <w:r w:rsidRPr="008826FE">
        <w:rPr>
          <w:rFonts w:ascii="Courier New" w:hAnsi="Courier New" w:cs="Courier New"/>
          <w:b/>
          <w:bCs/>
        </w:rPr>
        <w:t xml:space="preserve">INFORME DE LA COMISIÓN FISCALIZADORA </w:t>
      </w:r>
    </w:p>
    <w:p w:rsidR="008826FE" w:rsidRPr="008826FE" w:rsidRDefault="008826FE" w:rsidP="008826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8826FE">
        <w:rPr>
          <w:rFonts w:ascii="Courier New" w:hAnsi="Courier New" w:cs="Courier New"/>
        </w:rPr>
        <w:t>A los Accionistas y Directores de</w:t>
      </w:r>
    </w:p>
    <w:p w:rsidR="008826FE" w:rsidRPr="008826FE" w:rsidRDefault="008826FE" w:rsidP="008826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8826FE">
        <w:rPr>
          <w:rFonts w:ascii="Courier New" w:hAnsi="Courier New" w:cs="Courier New"/>
          <w:b/>
          <w:bCs/>
        </w:rPr>
        <w:t>Pilay S. A.</w:t>
      </w:r>
    </w:p>
    <w:p w:rsidR="008826FE" w:rsidRPr="008826FE" w:rsidRDefault="008826FE" w:rsidP="008826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8826FE">
        <w:rPr>
          <w:rFonts w:ascii="Courier New" w:hAnsi="Courier New" w:cs="Courier New"/>
          <w:b/>
          <w:bCs/>
          <w:u w:val="single"/>
        </w:rPr>
        <w:t>Presente.-</w:t>
      </w:r>
    </w:p>
    <w:p w:rsidR="008826FE" w:rsidRPr="008826FE" w:rsidRDefault="008826FE" w:rsidP="008826F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8826FE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8826FE">
        <w:rPr>
          <w:rFonts w:ascii="Courier New" w:eastAsia="Book Antiqua" w:hAnsi="Courier New" w:cs="Courier New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8826FE">
        <w:rPr>
          <w:rFonts w:ascii="Courier New" w:eastAsia="Book Antiqua" w:hAnsi="Courier New" w:cs="Courier New"/>
          <w:lang w:val="es-ES_tradnl" w:eastAsia="en-US"/>
        </w:rPr>
        <w:t>o</w:t>
      </w:r>
      <w:r w:rsidRPr="008826FE">
        <w:rPr>
          <w:rFonts w:ascii="Courier New" w:eastAsia="Book Antiqua" w:hAnsi="Courier New" w:cs="Courier New"/>
          <w:lang w:eastAsia="en-US"/>
        </w:rPr>
        <w:t>n</w:t>
      </w:r>
      <w:r w:rsidRPr="008826FE">
        <w:rPr>
          <w:rFonts w:ascii="Courier New" w:eastAsia="Book Antiqua" w:hAnsi="Courier New" w:cs="Courier New"/>
          <w:lang w:val="es-ES_tradnl" w:eastAsia="en-US"/>
        </w:rPr>
        <w:t>es</w:t>
      </w:r>
      <w:r w:rsidRPr="008826FE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:rsidR="008826FE" w:rsidRPr="008826FE" w:rsidRDefault="008826FE" w:rsidP="008826FE">
      <w:pPr>
        <w:spacing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8826FE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 w:rsidRPr="008826FE">
        <w:rPr>
          <w:rFonts w:ascii="Courier New" w:eastAsia="Book Antiqua" w:hAnsi="Courier New" w:cs="Courier New"/>
          <w:b/>
          <w:lang w:eastAsia="en-US"/>
        </w:rPr>
        <w:t>28 de Febrero de 2021</w:t>
      </w:r>
      <w:r w:rsidRPr="008826FE">
        <w:rPr>
          <w:rFonts w:ascii="Courier New" w:eastAsia="Book Antiqua" w:hAnsi="Courier New" w:cs="Courier New"/>
          <w:lang w:eastAsia="en-US"/>
        </w:rPr>
        <w:t>:</w:t>
      </w:r>
    </w:p>
    <w:p w:rsidR="008826FE" w:rsidRPr="008826FE" w:rsidRDefault="008826FE" w:rsidP="008826F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8826FE">
        <w:rPr>
          <w:rFonts w:ascii="Courier New" w:eastAsia="Book Antiqua" w:hAnsi="Courier New" w:cs="Courier New"/>
          <w:lang w:eastAsia="en-US"/>
        </w:rPr>
        <w:t>Extractos Bancarios.</w:t>
      </w:r>
    </w:p>
    <w:p w:rsidR="008826FE" w:rsidRPr="008826FE" w:rsidRDefault="008826FE" w:rsidP="008826F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8826FE">
        <w:rPr>
          <w:rFonts w:ascii="Courier New" w:eastAsia="Book Antiqua" w:hAnsi="Courier New" w:cs="Courier New"/>
          <w:lang w:eastAsia="en-US"/>
        </w:rPr>
        <w:t>Libros contables e impositivos.</w:t>
      </w:r>
    </w:p>
    <w:p w:rsidR="008826FE" w:rsidRPr="008826FE" w:rsidRDefault="008826FE" w:rsidP="008826F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8826FE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:rsidR="008826FE" w:rsidRPr="008826FE" w:rsidRDefault="008826FE" w:rsidP="008826F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8826FE">
        <w:rPr>
          <w:rFonts w:ascii="Courier New" w:eastAsia="Book Antiqua" w:hAnsi="Courier New" w:cs="Courier New"/>
          <w:lang w:eastAsia="en-US"/>
        </w:rPr>
        <w:t>Balance de saldos contables al 28-02-2021.</w:t>
      </w:r>
    </w:p>
    <w:p w:rsidR="008826FE" w:rsidRPr="008826FE" w:rsidRDefault="008826FE" w:rsidP="008826F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8826FE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:rsidR="008826FE" w:rsidRPr="008826FE" w:rsidRDefault="008826FE" w:rsidP="008826F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8826FE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:rsidR="008826FE" w:rsidRPr="008826FE" w:rsidRDefault="008826FE" w:rsidP="008826FE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8826FE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8826FE" w:rsidRPr="008826FE" w:rsidRDefault="008826FE" w:rsidP="008826FE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8826FE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8826FE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8826FE" w:rsidRPr="008826FE" w:rsidRDefault="008826FE" w:rsidP="008826FE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8826FE">
        <w:rPr>
          <w:rFonts w:ascii="Courier New" w:eastAsia="Book Antiqua" w:hAnsi="Courier New" w:cs="Courier New"/>
          <w:i/>
          <w:lang w:eastAsia="en-US"/>
        </w:rPr>
        <w:t>Santa Fe, 8 de Abril de 2021.-</w:t>
      </w: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B6" w:rsidRDefault="00AB39B6" w:rsidP="00477C5A">
      <w:pPr>
        <w:spacing w:after="0" w:line="240" w:lineRule="auto"/>
      </w:pPr>
      <w:r>
        <w:separator/>
      </w:r>
    </w:p>
  </w:endnote>
  <w:endnote w:type="continuationSeparator" w:id="0">
    <w:p w:rsidR="00AB39B6" w:rsidRDefault="00AB39B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B6" w:rsidRDefault="00AB39B6" w:rsidP="00477C5A">
      <w:pPr>
        <w:spacing w:after="0" w:line="240" w:lineRule="auto"/>
      </w:pPr>
      <w:r>
        <w:separator/>
      </w:r>
    </w:p>
  </w:footnote>
  <w:footnote w:type="continuationSeparator" w:id="0">
    <w:p w:rsidR="00AB39B6" w:rsidRDefault="00AB39B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33594"/>
    <w:rsid w:val="0009173E"/>
    <w:rsid w:val="00100E41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6737EF"/>
    <w:rsid w:val="0072761F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A2AE2"/>
    <w:rsid w:val="009D26D1"/>
    <w:rsid w:val="00AB39B6"/>
    <w:rsid w:val="00B308D8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E4269F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A9399-A224-489E-9976-E94860E6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Pilay</cp:lastModifiedBy>
  <cp:revision>2</cp:revision>
  <dcterms:created xsi:type="dcterms:W3CDTF">2021-04-08T19:03:00Z</dcterms:created>
  <dcterms:modified xsi:type="dcterms:W3CDTF">2021-04-08T19:03:00Z</dcterms:modified>
</cp:coreProperties>
</file>